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F0A5C" w14:textId="77777777" w:rsidR="00B05072" w:rsidRPr="008D2065" w:rsidRDefault="00B05072" w:rsidP="00B05072">
      <w:pPr>
        <w:pStyle w:val="a8"/>
        <w:jc w:val="right"/>
        <w:rPr>
          <w:b/>
        </w:rPr>
      </w:pPr>
      <w:r w:rsidRPr="008D2065">
        <w:rPr>
          <w:b/>
        </w:rPr>
        <w:t>Приложение №1</w:t>
      </w:r>
    </w:p>
    <w:p w14:paraId="283D5E10" w14:textId="77777777" w:rsidR="00B05072" w:rsidRPr="008D2065" w:rsidRDefault="00B05072" w:rsidP="00B05072">
      <w:pPr>
        <w:tabs>
          <w:tab w:val="left" w:pos="7425"/>
        </w:tabs>
        <w:jc w:val="right"/>
        <w:rPr>
          <w:rFonts w:ascii="Times New Roman" w:hAnsi="Times New Roman"/>
        </w:rPr>
      </w:pPr>
      <w:r w:rsidRPr="008D2065">
        <w:rPr>
          <w:rFonts w:ascii="Times New Roman" w:hAnsi="Times New Roman"/>
        </w:rPr>
        <w:t xml:space="preserve">К Договору на выполнение проектных работ № </w:t>
      </w:r>
      <w:r w:rsidR="00721746" w:rsidRPr="008D2065">
        <w:rPr>
          <w:rFonts w:ascii="Times New Roman" w:hAnsi="Times New Roman"/>
        </w:rPr>
        <w:t>__________ от «___» __________ 20____ г.</w:t>
      </w: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687"/>
        <w:gridCol w:w="3685"/>
        <w:gridCol w:w="3564"/>
      </w:tblGrid>
      <w:tr w:rsidR="00634EE2" w:rsidRPr="008D2065" w14:paraId="7B3102A7" w14:textId="77777777" w:rsidTr="00721746">
        <w:tc>
          <w:tcPr>
            <w:tcW w:w="3687" w:type="dxa"/>
            <w:shd w:val="clear" w:color="auto" w:fill="auto"/>
          </w:tcPr>
          <w:p w14:paraId="554E6234" w14:textId="77777777" w:rsidR="00484D92" w:rsidRPr="00301149" w:rsidRDefault="00484D92" w:rsidP="00484D92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301149">
              <w:rPr>
                <w:rFonts w:ascii="Times New Roman" w:hAnsi="Times New Roman"/>
                <w:b/>
              </w:rPr>
              <w:t>«УТВЕРЖДАЮ»</w:t>
            </w:r>
          </w:p>
          <w:p w14:paraId="3B1A4F4A" w14:textId="77777777" w:rsidR="00484D92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  <w:r w:rsidRPr="00301149">
              <w:rPr>
                <w:rFonts w:ascii="Times New Roman" w:hAnsi="Times New Roman"/>
              </w:rPr>
              <w:t>Исполнительный директор</w:t>
            </w:r>
          </w:p>
          <w:p w14:paraId="7B60A105" w14:textId="77777777" w:rsidR="00484D92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  <w:r w:rsidRPr="00301149">
              <w:rPr>
                <w:rFonts w:ascii="Times New Roman" w:hAnsi="Times New Roman"/>
              </w:rPr>
              <w:t xml:space="preserve">ООО «АК БАРС Инжиниринг» </w:t>
            </w:r>
          </w:p>
          <w:p w14:paraId="450E4689" w14:textId="77777777" w:rsidR="00484D92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</w:p>
          <w:p w14:paraId="4FB4CA37" w14:textId="77777777" w:rsidR="00484D92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  <w:r w:rsidRPr="00301149">
              <w:rPr>
                <w:rFonts w:ascii="Times New Roman" w:hAnsi="Times New Roman"/>
              </w:rPr>
              <w:t xml:space="preserve">______________/Т.Р.Зарипов/ </w:t>
            </w:r>
          </w:p>
          <w:p w14:paraId="65BE6EA7" w14:textId="25FAD55C" w:rsidR="00721746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  <w:r w:rsidRPr="00301149">
              <w:rPr>
                <w:rFonts w:ascii="Times New Roman" w:hAnsi="Times New Roman"/>
                <w:bCs/>
                <w:lang w:eastAsia="ru-RU"/>
              </w:rPr>
              <w:t>«____»</w:t>
            </w:r>
            <w:r w:rsidRPr="00301149">
              <w:rPr>
                <w:rFonts w:ascii="Times New Roman" w:hAnsi="Times New Roman"/>
                <w:bCs/>
                <w:u w:val="single"/>
                <w:lang w:eastAsia="ru-RU"/>
              </w:rPr>
              <w:t xml:space="preserve">                            </w:t>
            </w:r>
            <w:r w:rsidR="00644F88">
              <w:rPr>
                <w:rFonts w:ascii="Times New Roman" w:hAnsi="Times New Roman"/>
                <w:bCs/>
                <w:lang w:eastAsia="ru-RU"/>
              </w:rPr>
              <w:t>2023</w:t>
            </w:r>
            <w:r w:rsidRPr="00301149">
              <w:rPr>
                <w:rFonts w:ascii="Times New Roman" w:hAnsi="Times New Roman"/>
                <w:bCs/>
                <w:lang w:eastAsia="ru-RU"/>
              </w:rPr>
              <w:t xml:space="preserve"> г.</w:t>
            </w:r>
          </w:p>
        </w:tc>
        <w:tc>
          <w:tcPr>
            <w:tcW w:w="3685" w:type="dxa"/>
            <w:shd w:val="clear" w:color="auto" w:fill="auto"/>
          </w:tcPr>
          <w:p w14:paraId="55A7F23B" w14:textId="77777777" w:rsidR="00484D92" w:rsidRPr="00301149" w:rsidRDefault="00721746" w:rsidP="00484D92">
            <w:pPr>
              <w:spacing w:after="0"/>
              <w:jc w:val="both"/>
              <w:rPr>
                <w:rFonts w:ascii="Times New Roman" w:hAnsi="Times New Roman"/>
              </w:rPr>
            </w:pPr>
            <w:r w:rsidRPr="00301149">
              <w:rPr>
                <w:rFonts w:ascii="Times New Roman" w:hAnsi="Times New Roman"/>
                <w:b/>
              </w:rPr>
              <w:t xml:space="preserve"> </w:t>
            </w:r>
            <w:r w:rsidR="00484D92" w:rsidRPr="00301149">
              <w:rPr>
                <w:rFonts w:ascii="Times New Roman" w:hAnsi="Times New Roman"/>
                <w:b/>
              </w:rPr>
              <w:t>«СОГЛАСОВАНО»</w:t>
            </w:r>
          </w:p>
          <w:p w14:paraId="27049B0D" w14:textId="77777777" w:rsidR="00484D92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  <w:r w:rsidRPr="00301149">
              <w:rPr>
                <w:rFonts w:ascii="Times New Roman" w:hAnsi="Times New Roman"/>
              </w:rPr>
              <w:t>Директор</w:t>
            </w:r>
          </w:p>
          <w:p w14:paraId="76BCFE7D" w14:textId="77777777" w:rsidR="00484D92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  <w:r w:rsidRPr="00301149">
              <w:rPr>
                <w:rFonts w:ascii="Times New Roman" w:hAnsi="Times New Roman"/>
              </w:rPr>
              <w:t>ООО «Архитектурное бюро АБ1»</w:t>
            </w:r>
          </w:p>
          <w:p w14:paraId="4B7BE72A" w14:textId="77777777" w:rsidR="00484D92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</w:p>
          <w:p w14:paraId="6B600382" w14:textId="77777777" w:rsidR="00484D92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  <w:r w:rsidRPr="00301149">
              <w:rPr>
                <w:rFonts w:ascii="Times New Roman" w:hAnsi="Times New Roman"/>
              </w:rPr>
              <w:t>_____________ /И.Н.Мошка/</w:t>
            </w:r>
          </w:p>
          <w:p w14:paraId="5D73767B" w14:textId="5281C306" w:rsidR="00721746" w:rsidRPr="00301149" w:rsidRDefault="00484D92" w:rsidP="00484D92">
            <w:pPr>
              <w:spacing w:after="0"/>
              <w:rPr>
                <w:rFonts w:ascii="Times New Roman" w:hAnsi="Times New Roman"/>
              </w:rPr>
            </w:pPr>
            <w:r w:rsidRPr="00301149">
              <w:rPr>
                <w:rFonts w:ascii="Times New Roman" w:hAnsi="Times New Roman"/>
              </w:rPr>
              <w:t xml:space="preserve">  </w:t>
            </w:r>
            <w:r w:rsidRPr="00301149">
              <w:rPr>
                <w:rFonts w:ascii="Times New Roman" w:hAnsi="Times New Roman"/>
                <w:bCs/>
                <w:lang w:eastAsia="ru-RU"/>
              </w:rPr>
              <w:t>«____»</w:t>
            </w:r>
            <w:r w:rsidRPr="00301149">
              <w:rPr>
                <w:rFonts w:ascii="Times New Roman" w:hAnsi="Times New Roman"/>
                <w:bCs/>
                <w:u w:val="single"/>
                <w:lang w:eastAsia="ru-RU"/>
              </w:rPr>
              <w:t xml:space="preserve">                            </w:t>
            </w:r>
            <w:r w:rsidR="00644F88">
              <w:rPr>
                <w:rFonts w:ascii="Times New Roman" w:hAnsi="Times New Roman"/>
                <w:bCs/>
                <w:lang w:eastAsia="ru-RU"/>
              </w:rPr>
              <w:t>2023</w:t>
            </w:r>
            <w:r w:rsidRPr="00301149">
              <w:rPr>
                <w:rFonts w:ascii="Times New Roman" w:hAnsi="Times New Roman"/>
                <w:bCs/>
                <w:lang w:eastAsia="ru-RU"/>
              </w:rPr>
              <w:t xml:space="preserve"> г.</w:t>
            </w:r>
          </w:p>
        </w:tc>
        <w:tc>
          <w:tcPr>
            <w:tcW w:w="3564" w:type="dxa"/>
            <w:shd w:val="clear" w:color="auto" w:fill="auto"/>
          </w:tcPr>
          <w:p w14:paraId="31952806" w14:textId="77777777" w:rsidR="00721746" w:rsidRPr="00301149" w:rsidRDefault="00721746" w:rsidP="009931F0">
            <w:pPr>
              <w:spacing w:after="0"/>
              <w:rPr>
                <w:rFonts w:ascii="Times New Roman" w:hAnsi="Times New Roman"/>
                <w:b/>
              </w:rPr>
            </w:pPr>
            <w:r w:rsidRPr="00301149">
              <w:rPr>
                <w:rFonts w:ascii="Times New Roman" w:hAnsi="Times New Roman"/>
                <w:b/>
              </w:rPr>
              <w:t>«</w:t>
            </w:r>
            <w:r w:rsidR="00CB525E" w:rsidRPr="00301149">
              <w:rPr>
                <w:rFonts w:ascii="Times New Roman" w:hAnsi="Times New Roman"/>
                <w:b/>
              </w:rPr>
              <w:t>СОГЛАСОВАНО</w:t>
            </w:r>
            <w:r w:rsidRPr="00301149">
              <w:rPr>
                <w:rFonts w:ascii="Times New Roman" w:hAnsi="Times New Roman"/>
                <w:b/>
              </w:rPr>
              <w:t>»</w:t>
            </w:r>
          </w:p>
          <w:p w14:paraId="422D31C4" w14:textId="77777777" w:rsidR="00CC7B0E" w:rsidRPr="00301149" w:rsidRDefault="00CC7B0E" w:rsidP="00644F88">
            <w:pPr>
              <w:shd w:val="clear" w:color="auto" w:fill="FFFFFF"/>
              <w:spacing w:after="0" w:line="240" w:lineRule="auto"/>
              <w:rPr>
                <w:rFonts w:cs="Calibri"/>
                <w:lang w:eastAsia="ru-RU"/>
              </w:rPr>
            </w:pPr>
            <w:r w:rsidRPr="00301149">
              <w:rPr>
                <w:rFonts w:ascii="Times New Roman" w:hAnsi="Times New Roman"/>
                <w:lang w:eastAsia="ru-RU"/>
              </w:rPr>
              <w:t>Директор Управляющей компании</w:t>
            </w:r>
          </w:p>
          <w:p w14:paraId="1E97F046" w14:textId="00199BF8" w:rsidR="00CC7B0E" w:rsidRPr="00301149" w:rsidRDefault="00CC7B0E" w:rsidP="00644F88">
            <w:pPr>
              <w:shd w:val="clear" w:color="auto" w:fill="FFFFFF"/>
              <w:spacing w:after="0" w:line="240" w:lineRule="auto"/>
              <w:rPr>
                <w:rFonts w:cs="Calibri"/>
                <w:lang w:eastAsia="ru-RU"/>
              </w:rPr>
            </w:pPr>
            <w:r w:rsidRPr="00301149">
              <w:rPr>
                <w:rFonts w:ascii="Times New Roman" w:hAnsi="Times New Roman"/>
                <w:lang w:eastAsia="ru-RU"/>
              </w:rPr>
              <w:t>ООО «Управляющая компания «Специализированный застройщик «Ак Барс Дом»,</w:t>
            </w:r>
            <w:r w:rsidR="000000F1">
              <w:rPr>
                <w:rFonts w:cs="Calibri"/>
                <w:lang w:eastAsia="ru-RU"/>
              </w:rPr>
              <w:t xml:space="preserve"> </w:t>
            </w:r>
            <w:r w:rsidRPr="00301149">
              <w:rPr>
                <w:rFonts w:ascii="Times New Roman" w:hAnsi="Times New Roman"/>
                <w:lang w:eastAsia="ru-RU"/>
              </w:rPr>
              <w:t xml:space="preserve">являющейся исполнительным органом </w:t>
            </w:r>
          </w:p>
          <w:p w14:paraId="45E97F7A" w14:textId="77777777" w:rsidR="00CC7B0E" w:rsidRPr="00301149" w:rsidRDefault="00CC7B0E" w:rsidP="00644F88">
            <w:pPr>
              <w:shd w:val="clear" w:color="auto" w:fill="FFFFFF"/>
              <w:spacing w:after="0" w:line="240" w:lineRule="auto"/>
              <w:rPr>
                <w:rFonts w:cs="Calibri"/>
                <w:lang w:eastAsia="ru-RU"/>
              </w:rPr>
            </w:pPr>
            <w:r w:rsidRPr="00301149">
              <w:rPr>
                <w:rFonts w:ascii="Times New Roman" w:hAnsi="Times New Roman"/>
                <w:lang w:eastAsia="ru-RU"/>
              </w:rPr>
              <w:t xml:space="preserve">ООО «Специализированный застройщик «Новые Усады» </w:t>
            </w:r>
          </w:p>
          <w:p w14:paraId="29CC4131" w14:textId="77777777" w:rsidR="00CC7B0E" w:rsidRPr="00301149" w:rsidRDefault="00CC7B0E" w:rsidP="00CC7B0E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lang w:eastAsia="ru-RU"/>
              </w:rPr>
            </w:pPr>
            <w:r w:rsidRPr="00301149">
              <w:rPr>
                <w:rFonts w:ascii="Times New Roman" w:hAnsi="Times New Roman"/>
                <w:lang w:eastAsia="ru-RU"/>
              </w:rPr>
              <w:t> </w:t>
            </w:r>
          </w:p>
          <w:p w14:paraId="1BEDAE6C" w14:textId="62EF5872" w:rsidR="00CC7B0E" w:rsidRPr="00301149" w:rsidRDefault="00112C85" w:rsidP="00CC7B0E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_____________/</w:t>
            </w:r>
            <w:r w:rsidR="00CC7B0E" w:rsidRPr="00301149">
              <w:rPr>
                <w:rFonts w:ascii="Times New Roman" w:hAnsi="Times New Roman"/>
                <w:lang w:eastAsia="ru-RU"/>
              </w:rPr>
              <w:t>М.Р.Шамсуллин</w:t>
            </w:r>
            <w:r>
              <w:rPr>
                <w:rFonts w:ascii="Times New Roman" w:hAnsi="Times New Roman"/>
                <w:lang w:eastAsia="ru-RU"/>
              </w:rPr>
              <w:t>/</w:t>
            </w:r>
          </w:p>
          <w:p w14:paraId="084932DD" w14:textId="0A209B1B" w:rsidR="00FC13F2" w:rsidRPr="00301149" w:rsidRDefault="00CC7B0E" w:rsidP="00CC7B0E">
            <w:pPr>
              <w:spacing w:after="0"/>
              <w:rPr>
                <w:rFonts w:ascii="Times New Roman" w:hAnsi="Times New Roman"/>
              </w:rPr>
            </w:pPr>
            <w:r w:rsidRPr="0030114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«____»</w:t>
            </w:r>
            <w:r w:rsidRPr="00301149">
              <w:rPr>
                <w:rFonts w:ascii="Times New Roman" w:eastAsia="Times New Roman" w:hAnsi="Times New Roman"/>
                <w:bCs/>
                <w:color w:val="000000"/>
                <w:u w:val="single"/>
                <w:lang w:eastAsia="ru-RU"/>
              </w:rPr>
              <w:t xml:space="preserve">                          </w:t>
            </w:r>
            <w:r w:rsidR="00644F8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 2023</w:t>
            </w:r>
            <w:r w:rsidRPr="00301149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г.</w:t>
            </w:r>
          </w:p>
        </w:tc>
      </w:tr>
    </w:tbl>
    <w:p w14:paraId="0B4035D2" w14:textId="77777777" w:rsidR="00971D47" w:rsidRDefault="00971D47" w:rsidP="00E931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95D6DAA" w14:textId="77777777" w:rsidR="00971D47" w:rsidRDefault="00971D47" w:rsidP="00E931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23FAD9E" w14:textId="77777777" w:rsidR="00E931CA" w:rsidRPr="008D2065" w:rsidRDefault="006136B9" w:rsidP="00E931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D20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ЗАДАНИЕ</w:t>
      </w:r>
      <w:r w:rsidR="00E931CA" w:rsidRPr="008D20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108A2" w:rsidRPr="008D20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ПРОЕКТИРОВАНИЕ</w:t>
      </w:r>
    </w:p>
    <w:p w14:paraId="7FF43E11" w14:textId="77777777" w:rsidR="00E931CA" w:rsidRPr="008D2065" w:rsidRDefault="00E931CA" w:rsidP="00E931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объект</w:t>
      </w:r>
      <w:r w:rsidR="00D108A2" w:rsidRPr="008D2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Pr="008D20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капитального строительства:</w:t>
      </w:r>
    </w:p>
    <w:p w14:paraId="57FE10CE" w14:textId="6F7D2401" w:rsidR="002B0D21" w:rsidRPr="002B0D21" w:rsidRDefault="002B0D21" w:rsidP="002B0D21">
      <w:pPr>
        <w:spacing w:after="0" w:line="240" w:lineRule="auto"/>
        <w:ind w:left="284" w:right="337"/>
        <w:jc w:val="center"/>
        <w:rPr>
          <w:rFonts w:ascii="Times New Roman" w:hAnsi="Times New Roman"/>
          <w:b/>
          <w:bCs/>
          <w:sz w:val="28"/>
          <w:szCs w:val="28"/>
          <w:u w:val="single"/>
          <w:shd w:val="clear" w:color="auto" w:fill="FFFFFF"/>
        </w:rPr>
      </w:pPr>
      <w:r w:rsidRPr="002B0D21">
        <w:rPr>
          <w:rFonts w:ascii="Times New Roman" w:hAnsi="Times New Roman"/>
          <w:b/>
          <w:bCs/>
          <w:sz w:val="28"/>
          <w:szCs w:val="28"/>
          <w:u w:val="single"/>
          <w:shd w:val="clear" w:color="auto" w:fill="FFFFFF"/>
        </w:rPr>
        <w:t>«</w:t>
      </w:r>
      <w:r w:rsidR="00461BEA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ПК </w:t>
      </w:r>
      <w:r w:rsidR="00D07729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2</w:t>
      </w:r>
      <w:r w:rsidR="00461BEA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, Многоквартирный жилой дом </w:t>
      </w:r>
      <w:r w:rsidR="00D07729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2</w:t>
      </w:r>
      <w:r w:rsidR="00461BEA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 корпуса </w:t>
      </w:r>
      <w:r w:rsidR="00D628B4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1</w:t>
      </w:r>
      <w:r w:rsidR="00461BEA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 xml:space="preserve"> в с. Усады Лаишевского района Республики Татарстан</w:t>
      </w:r>
      <w:r w:rsidRPr="002B0D21">
        <w:rPr>
          <w:rFonts w:ascii="Times New Roman" w:hAnsi="Times New Roman"/>
          <w:b/>
          <w:bCs/>
          <w:sz w:val="28"/>
          <w:szCs w:val="28"/>
          <w:u w:val="single"/>
          <w:shd w:val="clear" w:color="auto" w:fill="FFFFFF"/>
        </w:rPr>
        <w:t>»</w:t>
      </w:r>
    </w:p>
    <w:p w14:paraId="48D787C7" w14:textId="77777777" w:rsidR="000F3090" w:rsidRPr="008D2065" w:rsidRDefault="00234A3B" w:rsidP="00D23CA2">
      <w:pPr>
        <w:spacing w:after="0" w:line="240" w:lineRule="auto"/>
        <w:ind w:left="284" w:right="337"/>
        <w:jc w:val="center"/>
        <w:rPr>
          <w:rFonts w:ascii="Times New Roman" w:eastAsia="Times New Roman" w:hAnsi="Times New Roman"/>
          <w:sz w:val="21"/>
          <w:szCs w:val="21"/>
          <w:lang w:eastAsia="ru-RU"/>
        </w:rPr>
      </w:pPr>
      <w:r w:rsidRPr="008D2065">
        <w:rPr>
          <w:rFonts w:ascii="Times New Roman" w:eastAsia="Times New Roman" w:hAnsi="Times New Roman"/>
          <w:sz w:val="21"/>
          <w:szCs w:val="21"/>
          <w:lang w:eastAsia="ru-RU"/>
        </w:rPr>
        <w:t xml:space="preserve"> </w:t>
      </w:r>
      <w:r w:rsidR="000F3090" w:rsidRPr="008D2065">
        <w:rPr>
          <w:rFonts w:ascii="Times New Roman" w:eastAsia="Times New Roman" w:hAnsi="Times New Roman"/>
          <w:sz w:val="21"/>
          <w:szCs w:val="21"/>
          <w:lang w:eastAsia="ru-RU"/>
        </w:rPr>
        <w:t>(наименование и адрес (местоположение) объекта капитального строительства (далее - объект)</w:t>
      </w:r>
    </w:p>
    <w:p w14:paraId="0F80A813" w14:textId="77777777" w:rsidR="00C85C02" w:rsidRPr="008D2065" w:rsidRDefault="00C85C02" w:rsidP="00D23CA2">
      <w:pPr>
        <w:spacing w:after="0" w:line="240" w:lineRule="auto"/>
        <w:ind w:left="284" w:right="337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170"/>
        <w:gridCol w:w="7"/>
        <w:gridCol w:w="5887"/>
      </w:tblGrid>
      <w:tr w:rsidR="00634EE2" w:rsidRPr="008D2065" w14:paraId="5D8FAB85" w14:textId="77777777" w:rsidTr="75458EFB">
        <w:tc>
          <w:tcPr>
            <w:tcW w:w="710" w:type="dxa"/>
            <w:vAlign w:val="center"/>
          </w:tcPr>
          <w:p w14:paraId="55BC9F04" w14:textId="77777777" w:rsidR="00E931CA" w:rsidRPr="008D2065" w:rsidRDefault="00E931CA" w:rsidP="00C9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№</w:t>
            </w:r>
          </w:p>
          <w:p w14:paraId="402D4C8C" w14:textId="77777777" w:rsidR="00E931CA" w:rsidRPr="008D2065" w:rsidRDefault="00E931CA" w:rsidP="00C9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п/п</w:t>
            </w:r>
          </w:p>
        </w:tc>
        <w:tc>
          <w:tcPr>
            <w:tcW w:w="4177" w:type="dxa"/>
            <w:gridSpan w:val="2"/>
            <w:vAlign w:val="center"/>
          </w:tcPr>
          <w:p w14:paraId="24DE6683" w14:textId="77777777" w:rsidR="00E931CA" w:rsidRPr="008D2065" w:rsidRDefault="00E931CA" w:rsidP="00C9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Перечень основных</w:t>
            </w:r>
          </w:p>
          <w:p w14:paraId="030F664B" w14:textId="77777777" w:rsidR="00E931CA" w:rsidRPr="008D2065" w:rsidRDefault="00E931CA" w:rsidP="00C9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данных и требований</w:t>
            </w:r>
          </w:p>
        </w:tc>
        <w:tc>
          <w:tcPr>
            <w:tcW w:w="5887" w:type="dxa"/>
            <w:vAlign w:val="center"/>
          </w:tcPr>
          <w:p w14:paraId="00D3EF4A" w14:textId="77777777" w:rsidR="00E931CA" w:rsidRPr="008D2065" w:rsidRDefault="00E931CA" w:rsidP="00C9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Данные и требования</w:t>
            </w:r>
          </w:p>
        </w:tc>
      </w:tr>
      <w:tr w:rsidR="00634EE2" w:rsidRPr="008D2065" w14:paraId="38B5777A" w14:textId="77777777" w:rsidTr="75458EFB">
        <w:tc>
          <w:tcPr>
            <w:tcW w:w="710" w:type="dxa"/>
            <w:vAlign w:val="center"/>
          </w:tcPr>
          <w:p w14:paraId="6BB402A5" w14:textId="77777777" w:rsidR="00E931CA" w:rsidRPr="008D2065" w:rsidRDefault="00E931CA" w:rsidP="00C9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4177" w:type="dxa"/>
            <w:gridSpan w:val="2"/>
            <w:vAlign w:val="center"/>
          </w:tcPr>
          <w:p w14:paraId="73D67245" w14:textId="77777777" w:rsidR="00E931CA" w:rsidRPr="008D2065" w:rsidRDefault="00E931CA" w:rsidP="00C9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5887" w:type="dxa"/>
            <w:vAlign w:val="center"/>
          </w:tcPr>
          <w:p w14:paraId="04EAA480" w14:textId="77777777" w:rsidR="00E931CA" w:rsidRPr="008D2065" w:rsidRDefault="00E931CA" w:rsidP="00C97C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</w:tr>
      <w:tr w:rsidR="00634EE2" w:rsidRPr="008D2065" w14:paraId="596E05FA" w14:textId="77777777" w:rsidTr="75458EFB">
        <w:tc>
          <w:tcPr>
            <w:tcW w:w="10774" w:type="dxa"/>
            <w:gridSpan w:val="4"/>
            <w:vAlign w:val="center"/>
          </w:tcPr>
          <w:p w14:paraId="24B546E8" w14:textId="77777777" w:rsidR="006136B9" w:rsidRPr="008D2065" w:rsidRDefault="006136B9" w:rsidP="00BB05C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Общие данные</w:t>
            </w:r>
          </w:p>
        </w:tc>
      </w:tr>
      <w:tr w:rsidR="00634EE2" w:rsidRPr="008D2065" w14:paraId="52BAED6A" w14:textId="77777777" w:rsidTr="75458EFB">
        <w:tc>
          <w:tcPr>
            <w:tcW w:w="710" w:type="dxa"/>
            <w:vAlign w:val="center"/>
          </w:tcPr>
          <w:p w14:paraId="6CE81D89" w14:textId="77777777" w:rsidR="00E931CA" w:rsidRPr="008D2065" w:rsidRDefault="00097219" w:rsidP="00C97C7B">
            <w:pPr>
              <w:spacing w:after="0" w:line="240" w:lineRule="auto"/>
              <w:ind w:left="-108" w:right="-111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</w:p>
        </w:tc>
        <w:tc>
          <w:tcPr>
            <w:tcW w:w="4177" w:type="dxa"/>
            <w:gridSpan w:val="2"/>
            <w:vAlign w:val="center"/>
          </w:tcPr>
          <w:p w14:paraId="1FC2092E" w14:textId="77777777" w:rsidR="000F3090" w:rsidRPr="008D2065" w:rsidRDefault="00C85C02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Основание </w:t>
            </w:r>
            <w:r w:rsidR="000F3090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проектирования объекта: </w:t>
            </w:r>
          </w:p>
          <w:p w14:paraId="71E6FFA7" w14:textId="77777777" w:rsidR="000F3090" w:rsidRPr="008D2065" w:rsidRDefault="000F309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наименование и пункт государственной, муниципальной программы, решение собственника)</w:t>
            </w:r>
          </w:p>
        </w:tc>
        <w:tc>
          <w:tcPr>
            <w:tcW w:w="5887" w:type="dxa"/>
            <w:vAlign w:val="center"/>
          </w:tcPr>
          <w:p w14:paraId="45EA909F" w14:textId="77777777" w:rsidR="00EB5C97" w:rsidRPr="008D2065" w:rsidRDefault="006136B9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собственника</w:t>
            </w:r>
            <w:r w:rsidR="00EB5C97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34EE2" w:rsidRPr="008D2065" w14:paraId="291960DC" w14:textId="77777777" w:rsidTr="75458EFB">
        <w:tc>
          <w:tcPr>
            <w:tcW w:w="710" w:type="dxa"/>
            <w:vAlign w:val="center"/>
          </w:tcPr>
          <w:p w14:paraId="6832EA8D" w14:textId="77777777" w:rsidR="00E931CA" w:rsidRPr="008D2065" w:rsidRDefault="00097219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</w:p>
        </w:tc>
        <w:tc>
          <w:tcPr>
            <w:tcW w:w="4177" w:type="dxa"/>
            <w:gridSpan w:val="2"/>
            <w:vAlign w:val="center"/>
          </w:tcPr>
          <w:p w14:paraId="045D0469" w14:textId="77777777" w:rsidR="00C85C02" w:rsidRPr="008D2065" w:rsidRDefault="00E931CA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Застройщик</w:t>
            </w:r>
          </w:p>
          <w:p w14:paraId="7F7ED3CF" w14:textId="77777777" w:rsidR="00E931CA" w:rsidRPr="008D2065" w:rsidRDefault="00C85C02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(</w:t>
            </w:r>
            <w:r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887" w:type="dxa"/>
            <w:vAlign w:val="center"/>
          </w:tcPr>
          <w:p w14:paraId="3F9097B9" w14:textId="36331792" w:rsidR="00E931CA" w:rsidRPr="008D2065" w:rsidRDefault="00CC7B0E" w:rsidP="0064224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7B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«Специализированный застройщик «Новые Усады», 420124, г. Казань, ул. Меридианная, д.1, помещ. 36 ОГРН 1141690065550, ИНН 1657146255</w:t>
            </w:r>
            <w:r w:rsidR="00750EE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34EE2" w:rsidRPr="008D2065" w14:paraId="2891A695" w14:textId="77777777" w:rsidTr="75458EFB">
        <w:tc>
          <w:tcPr>
            <w:tcW w:w="710" w:type="dxa"/>
            <w:vAlign w:val="center"/>
          </w:tcPr>
          <w:p w14:paraId="4DA5AACB" w14:textId="77777777" w:rsidR="00E931CA" w:rsidRPr="008D2065" w:rsidRDefault="009D062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097219" w:rsidRPr="008D20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77" w:type="dxa"/>
            <w:gridSpan w:val="2"/>
            <w:vAlign w:val="center"/>
          </w:tcPr>
          <w:p w14:paraId="67960389" w14:textId="77777777" w:rsidR="00E931CA" w:rsidRPr="008D2065" w:rsidRDefault="00707418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Технический з</w:t>
            </w:r>
            <w:r w:rsidR="00E931CA"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аказчик</w:t>
            </w:r>
          </w:p>
          <w:p w14:paraId="01129E27" w14:textId="77777777" w:rsidR="00C85C02" w:rsidRPr="008D2065" w:rsidRDefault="00C85C02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887" w:type="dxa"/>
            <w:vAlign w:val="center"/>
          </w:tcPr>
          <w:p w14:paraId="4249E98D" w14:textId="611C11FB" w:rsidR="00E931CA" w:rsidRPr="008D2065" w:rsidRDefault="005656CC" w:rsidP="00BA369F">
            <w:pPr>
              <w:tabs>
                <w:tab w:val="left" w:pos="1431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«АК БАРС Инжиниринг»</w:t>
            </w:r>
            <w:r w:rsidR="00707418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420124, г. Казань, </w:t>
            </w:r>
            <w:r w:rsidR="00707CAA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="00707418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</w:t>
            </w:r>
            <w:r w:rsidR="00707CAA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07418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Меридианная, д.</w:t>
            </w:r>
            <w:r w:rsidR="00CE5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</w:t>
            </w:r>
            <w:r w:rsidR="00707418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ОГРН 1121690089685, ИНН 1657125304</w:t>
            </w:r>
            <w:r w:rsidR="0075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34EE2" w:rsidRPr="008D2065" w14:paraId="19E66BD6" w14:textId="77777777" w:rsidTr="75458EFB">
        <w:tc>
          <w:tcPr>
            <w:tcW w:w="710" w:type="dxa"/>
            <w:vAlign w:val="center"/>
          </w:tcPr>
          <w:p w14:paraId="76B077B2" w14:textId="77777777" w:rsidR="00D90A83" w:rsidRPr="008D2065" w:rsidRDefault="009D062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="00D90A83" w:rsidRPr="008D20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77" w:type="dxa"/>
            <w:gridSpan w:val="2"/>
            <w:vAlign w:val="center"/>
          </w:tcPr>
          <w:p w14:paraId="6AECD223" w14:textId="77777777" w:rsidR="00D90A83" w:rsidRPr="008D2065" w:rsidRDefault="00D90A8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Инвестор </w:t>
            </w:r>
            <w:r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(при наличии):</w:t>
            </w:r>
            <w:r w:rsidR="00C77625"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887" w:type="dxa"/>
            <w:vAlign w:val="center"/>
          </w:tcPr>
          <w:p w14:paraId="1A4666E7" w14:textId="0CEAB123" w:rsidR="00D90A83" w:rsidRPr="00750EE5" w:rsidRDefault="003F21AD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  <w:r w:rsidR="00750EE5" w:rsidRPr="0075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34EE2" w:rsidRPr="008D2065" w14:paraId="73A5D3FA" w14:textId="77777777" w:rsidTr="75458EFB">
        <w:trPr>
          <w:trHeight w:val="284"/>
        </w:trPr>
        <w:tc>
          <w:tcPr>
            <w:tcW w:w="710" w:type="dxa"/>
            <w:vAlign w:val="center"/>
          </w:tcPr>
          <w:p w14:paraId="37C3A1E5" w14:textId="77777777" w:rsidR="00E931CA" w:rsidRPr="008D2065" w:rsidRDefault="009D062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="00097219" w:rsidRPr="008D20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77" w:type="dxa"/>
            <w:gridSpan w:val="2"/>
            <w:vAlign w:val="center"/>
          </w:tcPr>
          <w:p w14:paraId="6726AE06" w14:textId="77777777" w:rsidR="00E931CA" w:rsidRPr="008D2065" w:rsidRDefault="00097219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Ген проектировщик</w:t>
            </w:r>
          </w:p>
          <w:p w14:paraId="51EF023B" w14:textId="77777777" w:rsidR="00D90A83" w:rsidRPr="008D2065" w:rsidRDefault="00D90A8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наименование, почтовый адрес, основной государственный регистрационный номер и идентификационный номер налогоплательщика)</w:t>
            </w:r>
          </w:p>
        </w:tc>
        <w:tc>
          <w:tcPr>
            <w:tcW w:w="5887" w:type="dxa"/>
            <w:vAlign w:val="center"/>
          </w:tcPr>
          <w:p w14:paraId="59357A68" w14:textId="229A5539" w:rsidR="00E931CA" w:rsidRPr="00750EE5" w:rsidRDefault="00CC7B0E" w:rsidP="00794F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E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ООО «АРХИТЕКТУРНОЕ БЮРО АБ1»,</w:t>
            </w:r>
            <w:r w:rsidRPr="00750E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50E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420087, г. Казань, ул. Аделя Кутуя, дом 118 ,3 этаж, помещение 3 ОГРН 1141690084634, ИНН 1657148735</w:t>
            </w:r>
            <w:r w:rsidR="00750EE5" w:rsidRPr="00750EE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34EE2" w:rsidRPr="008D2065" w14:paraId="6E3D517B" w14:textId="77777777" w:rsidTr="75458EFB">
        <w:tc>
          <w:tcPr>
            <w:tcW w:w="710" w:type="dxa"/>
            <w:vAlign w:val="center"/>
          </w:tcPr>
          <w:p w14:paraId="3BC202C0" w14:textId="77777777" w:rsidR="00E931CA" w:rsidRPr="008D2065" w:rsidRDefault="009D062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  <w:r w:rsidR="00097219" w:rsidRPr="008D20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77" w:type="dxa"/>
            <w:gridSpan w:val="2"/>
            <w:vAlign w:val="center"/>
          </w:tcPr>
          <w:p w14:paraId="1CF04D01" w14:textId="77777777" w:rsidR="00E931CA" w:rsidRPr="008D2065" w:rsidRDefault="00E931CA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Вид </w:t>
            </w:r>
            <w:r w:rsidR="003E7DE5"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</w:t>
            </w:r>
          </w:p>
          <w:p w14:paraId="49C6DD41" w14:textId="77777777" w:rsidR="00D90A83" w:rsidRPr="008D2065" w:rsidRDefault="00D90A8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(строительство, реконструкция, капитальный ремонт (далее - строительство)</w:t>
            </w:r>
          </w:p>
        </w:tc>
        <w:tc>
          <w:tcPr>
            <w:tcW w:w="5887" w:type="dxa"/>
            <w:vAlign w:val="center"/>
          </w:tcPr>
          <w:p w14:paraId="6D22E1CC" w14:textId="77777777" w:rsidR="00E931CA" w:rsidRPr="008D2065" w:rsidRDefault="00D90A83" w:rsidP="008C2D46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7552E6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овое</w:t>
            </w:r>
            <w:r w:rsidR="003E7DE5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строительство</w:t>
            </w: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34EE2" w:rsidRPr="008D2065" w14:paraId="0BCA0E9B" w14:textId="77777777" w:rsidTr="75458EFB">
        <w:tc>
          <w:tcPr>
            <w:tcW w:w="710" w:type="dxa"/>
            <w:vAlign w:val="center"/>
          </w:tcPr>
          <w:p w14:paraId="416BDDFC" w14:textId="77777777" w:rsidR="003E7DE5" w:rsidRPr="008D2065" w:rsidRDefault="009D062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="003E7DE5" w:rsidRPr="008D20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77" w:type="dxa"/>
            <w:gridSpan w:val="2"/>
            <w:vAlign w:val="center"/>
          </w:tcPr>
          <w:p w14:paraId="622FE197" w14:textId="77777777" w:rsidR="003E7DE5" w:rsidRPr="008D2065" w:rsidRDefault="003E7DE5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Источник финансирования строительства</w:t>
            </w: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 xml:space="preserve"> объекта:</w:t>
            </w:r>
            <w:r w:rsidR="00D90A83" w:rsidRPr="008D20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="00D90A83"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наименование источников финансирования, в том числе федеральный бюджет, региональный бюджет, местный бюджет, внебюджетные средства)</w:t>
            </w:r>
          </w:p>
        </w:tc>
        <w:tc>
          <w:tcPr>
            <w:tcW w:w="5887" w:type="dxa"/>
            <w:vAlign w:val="center"/>
          </w:tcPr>
          <w:p w14:paraId="61EE3DE9" w14:textId="77777777" w:rsidR="003E7DE5" w:rsidRPr="008D2065" w:rsidRDefault="00D90A83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3E7DE5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небюджетные средства</w:t>
            </w: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34EE2" w:rsidRPr="008D2065" w14:paraId="54DA7CAA" w14:textId="77777777" w:rsidTr="75458EFB">
        <w:tc>
          <w:tcPr>
            <w:tcW w:w="710" w:type="dxa"/>
            <w:vAlign w:val="center"/>
          </w:tcPr>
          <w:p w14:paraId="619F068E" w14:textId="77777777" w:rsidR="003E7DE5" w:rsidRPr="008D2065" w:rsidRDefault="009D062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="003E7DE5" w:rsidRPr="008D20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77" w:type="dxa"/>
            <w:gridSpan w:val="2"/>
            <w:vAlign w:val="center"/>
          </w:tcPr>
          <w:p w14:paraId="2CCB62E8" w14:textId="77777777" w:rsidR="003E7DE5" w:rsidRPr="008D2065" w:rsidRDefault="00D90A8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Технические условия на подключение (присоединение) объекта к сетям </w:t>
            </w:r>
            <w:r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инженерно-технического обеспечения (при наличии):</w:t>
            </w:r>
          </w:p>
        </w:tc>
        <w:tc>
          <w:tcPr>
            <w:tcW w:w="5887" w:type="dxa"/>
            <w:vAlign w:val="center"/>
          </w:tcPr>
          <w:p w14:paraId="119E38A6" w14:textId="77777777" w:rsidR="00962666" w:rsidRPr="008D2065" w:rsidRDefault="00962666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DEFEE06" w14:textId="77777777" w:rsidR="003E7DE5" w:rsidRPr="008D2065" w:rsidRDefault="00FA1208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Выдаются Генеральному проектировщику после расчетов расходов по объекту</w:t>
            </w: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  <w:p w14:paraId="788B6572" w14:textId="77777777" w:rsidR="00962666" w:rsidRPr="008D2065" w:rsidRDefault="00962666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14:paraId="16BFBDA1" w14:textId="77777777" w:rsidR="00962666" w:rsidRPr="008D2065" w:rsidRDefault="00962666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634EE2" w:rsidRPr="008D2065" w14:paraId="64AFFE0C" w14:textId="77777777" w:rsidTr="75458EFB">
        <w:tc>
          <w:tcPr>
            <w:tcW w:w="710" w:type="dxa"/>
            <w:vAlign w:val="center"/>
          </w:tcPr>
          <w:p w14:paraId="5CED61EB" w14:textId="77777777" w:rsidR="003E7DE5" w:rsidRPr="008D2065" w:rsidRDefault="009D062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8</w:t>
            </w:r>
            <w:r w:rsidR="003E7DE5" w:rsidRPr="008D20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77" w:type="dxa"/>
            <w:gridSpan w:val="2"/>
            <w:vAlign w:val="center"/>
          </w:tcPr>
          <w:p w14:paraId="19D25E3F" w14:textId="77777777" w:rsidR="003E7DE5" w:rsidRPr="008D2065" w:rsidRDefault="003E7DE5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выделению этапов строительства объекта:</w:t>
            </w:r>
          </w:p>
          <w:p w14:paraId="3676639D" w14:textId="77777777" w:rsidR="00D90A83" w:rsidRPr="008D2065" w:rsidRDefault="00D90A8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сведения о необходимости выделения этапов строительства)</w:t>
            </w:r>
          </w:p>
        </w:tc>
        <w:tc>
          <w:tcPr>
            <w:tcW w:w="5887" w:type="dxa"/>
            <w:vAlign w:val="center"/>
          </w:tcPr>
          <w:p w14:paraId="76D857DF" w14:textId="6F9812D1" w:rsidR="003E7DE5" w:rsidRPr="008D2065" w:rsidRDefault="003F21AD" w:rsidP="000F309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Нет</w:t>
            </w:r>
            <w:r w:rsidR="00750EE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  <w:tr w:rsidR="00634EE2" w:rsidRPr="008D2065" w14:paraId="5948889B" w14:textId="77777777" w:rsidTr="75458EFB">
        <w:tc>
          <w:tcPr>
            <w:tcW w:w="710" w:type="dxa"/>
            <w:vAlign w:val="center"/>
          </w:tcPr>
          <w:p w14:paraId="4EB1EBE6" w14:textId="77777777" w:rsidR="003E7DE5" w:rsidRPr="008D2065" w:rsidRDefault="00A218E4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9.</w:t>
            </w:r>
          </w:p>
        </w:tc>
        <w:tc>
          <w:tcPr>
            <w:tcW w:w="4177" w:type="dxa"/>
            <w:gridSpan w:val="2"/>
            <w:vAlign w:val="center"/>
          </w:tcPr>
          <w:p w14:paraId="1AB3B2B8" w14:textId="77777777" w:rsidR="003E7DE5" w:rsidRPr="008D2065" w:rsidRDefault="003E7DE5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Срок строительства объекта:</w:t>
            </w:r>
          </w:p>
          <w:p w14:paraId="42FB4BDC" w14:textId="15F24110" w:rsidR="00D90A83" w:rsidRPr="008D2065" w:rsidRDefault="00D90A8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887" w:type="dxa"/>
            <w:vAlign w:val="center"/>
          </w:tcPr>
          <w:p w14:paraId="3D9A0898" w14:textId="7FF9BF66" w:rsidR="003E7DE5" w:rsidRPr="008D2065" w:rsidRDefault="00CB525E" w:rsidP="0005019F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Продолжительность строительства в ПОС </w:t>
            </w:r>
            <w:r w:rsidR="00050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месяца</w:t>
            </w:r>
            <w:r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338E4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Начало работ - 202</w:t>
            </w:r>
            <w:r w:rsidR="00050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C338E4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г., окончание – 202</w:t>
            </w:r>
            <w:r w:rsidR="00050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338E4" w:rsidRPr="008D20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34EE2" w:rsidRPr="008D2065" w14:paraId="69A86181" w14:textId="77777777" w:rsidTr="75458EFB">
        <w:tc>
          <w:tcPr>
            <w:tcW w:w="710" w:type="dxa"/>
            <w:vAlign w:val="center"/>
          </w:tcPr>
          <w:p w14:paraId="4EAD96E5" w14:textId="77777777" w:rsidR="003E7DE5" w:rsidRPr="008D2065" w:rsidRDefault="009D0620" w:rsidP="009D06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lang w:eastAsia="ru-RU"/>
              </w:rPr>
              <w:t>10</w:t>
            </w:r>
            <w:r w:rsidR="003E7DE5" w:rsidRPr="008D20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77" w:type="dxa"/>
            <w:gridSpan w:val="2"/>
            <w:vAlign w:val="center"/>
          </w:tcPr>
          <w:p w14:paraId="7482C14E" w14:textId="77777777" w:rsidR="003E7DE5" w:rsidRPr="008D2065" w:rsidRDefault="00D90A8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D20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основным технико-экономическим показателям объекта</w:t>
            </w:r>
            <w:r w:rsidRPr="008D20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8D20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      </w:r>
          </w:p>
        </w:tc>
        <w:tc>
          <w:tcPr>
            <w:tcW w:w="5887" w:type="dxa"/>
            <w:vAlign w:val="center"/>
          </w:tcPr>
          <w:p w14:paraId="573EBFAD" w14:textId="77777777" w:rsidR="00CC7B0E" w:rsidRPr="004E184F" w:rsidRDefault="00CC7B0E" w:rsidP="00CC7B0E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20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В соответствии с архитектурной концепцией (эскизным проектом), при этом архитектурную концепцию (эскизный проект) необходимо </w:t>
            </w:r>
            <w:r w:rsidRPr="004E184F">
              <w:rPr>
                <w:rFonts w:ascii="Times New Roman" w:eastAsia="Times New Roman" w:hAnsi="Times New Roman"/>
                <w:sz w:val="24"/>
                <w:szCs w:val="24"/>
              </w:rPr>
              <w:t>проверить на соответствие действующими и вступающими в ближайшее время в силу, нормативным требованиям.</w:t>
            </w:r>
          </w:p>
          <w:p w14:paraId="1D4C30E2" w14:textId="77777777" w:rsidR="00CC7B0E" w:rsidRPr="004E184F" w:rsidRDefault="00CC7B0E" w:rsidP="00CC7B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184F">
              <w:rPr>
                <w:rFonts w:ascii="Times New Roman" w:hAnsi="Times New Roman"/>
                <w:sz w:val="24"/>
                <w:szCs w:val="24"/>
              </w:rPr>
              <w:t>Квартир в доме: 108</w:t>
            </w:r>
          </w:p>
          <w:p w14:paraId="0EFC0A33" w14:textId="184AAFCA" w:rsidR="00CC7B0E" w:rsidRPr="004E184F" w:rsidRDefault="00CC7B0E" w:rsidP="00CC7B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184F">
              <w:rPr>
                <w:rFonts w:ascii="Times New Roman" w:hAnsi="Times New Roman"/>
                <w:sz w:val="24"/>
                <w:szCs w:val="24"/>
              </w:rPr>
              <w:t>Этажность: 1</w:t>
            </w:r>
            <w:r w:rsidR="00644F88">
              <w:rPr>
                <w:rFonts w:ascii="Times New Roman" w:hAnsi="Times New Roman"/>
                <w:sz w:val="24"/>
                <w:szCs w:val="24"/>
              </w:rPr>
              <w:t>0</w:t>
            </w:r>
            <w:r w:rsidRPr="004E184F">
              <w:rPr>
                <w:rFonts w:ascii="Times New Roman" w:hAnsi="Times New Roman"/>
                <w:sz w:val="24"/>
                <w:szCs w:val="24"/>
              </w:rPr>
              <w:t xml:space="preserve"> этажей </w:t>
            </w:r>
          </w:p>
          <w:p w14:paraId="761FED90" w14:textId="290AC782" w:rsidR="00CC7B0E" w:rsidRPr="004E184F" w:rsidRDefault="00CC7B0E" w:rsidP="00CC7B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184F">
              <w:rPr>
                <w:rFonts w:ascii="Times New Roman" w:hAnsi="Times New Roman"/>
                <w:sz w:val="24"/>
                <w:szCs w:val="24"/>
              </w:rPr>
              <w:t>Количество этажей: 1</w:t>
            </w:r>
            <w:r w:rsidR="00644F8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1E99F81" w14:textId="77777777" w:rsidR="00CC7B0E" w:rsidRPr="00D628B4" w:rsidRDefault="00CC7B0E" w:rsidP="00CC7B0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184F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 w:rsidRPr="00D628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подземных -1 </w:t>
            </w:r>
          </w:p>
          <w:p w14:paraId="3A98EACF" w14:textId="77777777" w:rsidR="00CC7B0E" w:rsidRPr="00D628B4" w:rsidRDefault="00CC7B0E" w:rsidP="00CC7B0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28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Жилой дом №1 </w:t>
            </w:r>
          </w:p>
          <w:p w14:paraId="1774E3F7" w14:textId="52E3B131" w:rsidR="00CC7B0E" w:rsidRPr="00D628B4" w:rsidRDefault="00CC7B0E" w:rsidP="00CC7B0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28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Общая площадь здания: </w:t>
            </w:r>
            <w:r w:rsidR="00644F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8573,39</w:t>
            </w:r>
            <w:r w:rsidRPr="00D628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кв.м</w:t>
            </w:r>
          </w:p>
          <w:p w14:paraId="7A5A2942" w14:textId="76A2A485" w:rsidR="00CC7B0E" w:rsidRPr="00D628B4" w:rsidRDefault="00CC7B0E" w:rsidP="00CC7B0E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28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нежилых общественных помещений – 568,</w:t>
            </w:r>
            <w:r w:rsidR="00644F8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</w:t>
            </w:r>
            <w:r w:rsidRPr="00D628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кв.м,</w:t>
            </w:r>
          </w:p>
          <w:p w14:paraId="6FEDC175" w14:textId="77777777" w:rsidR="00CC7B0E" w:rsidRDefault="00CC7B0E" w:rsidP="00CC7B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ниже отм.0,000 – 2 153,16 куб.м,</w:t>
            </w:r>
          </w:p>
          <w:p w14:paraId="0F23A8B5" w14:textId="77777777" w:rsidR="00CC7B0E" w:rsidRDefault="00CC7B0E" w:rsidP="00CC7B0E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составу квартир:</w:t>
            </w:r>
          </w:p>
          <w:p w14:paraId="660BDD53" w14:textId="77777777" w:rsidR="00CC7B0E" w:rsidRPr="00285CE7" w:rsidRDefault="00CC7B0E" w:rsidP="00CC7B0E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1-комн.кв. 54–50%, общ. площ. от 30м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40м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036B47B" w14:textId="77777777" w:rsidR="00CC7B0E" w:rsidRDefault="00CC7B0E" w:rsidP="00CC7B0E">
            <w:pPr>
              <w:spacing w:after="0"/>
              <w:ind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2-комн. кв. 45–42%, общ. площ. от 49м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59м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2,</w:t>
            </w:r>
          </w:p>
          <w:p w14:paraId="7DB6D222" w14:textId="77777777" w:rsidR="00414903" w:rsidRPr="008D2065" w:rsidRDefault="00CC7B0E" w:rsidP="00CC7B0E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3-комн. кв. 9–8%, общ. площ. от 70м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80м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4EE2" w:rsidRPr="00816865" w14:paraId="3661C8DC" w14:textId="77777777" w:rsidTr="75458EFB">
        <w:tc>
          <w:tcPr>
            <w:tcW w:w="710" w:type="dxa"/>
            <w:vAlign w:val="center"/>
          </w:tcPr>
          <w:p w14:paraId="7BB17524" w14:textId="77777777" w:rsidR="00EB7F72" w:rsidRPr="00816865" w:rsidRDefault="00EB7F72" w:rsidP="009D06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10.1</w:t>
            </w:r>
          </w:p>
        </w:tc>
        <w:tc>
          <w:tcPr>
            <w:tcW w:w="4177" w:type="dxa"/>
            <w:gridSpan w:val="2"/>
            <w:vAlign w:val="center"/>
          </w:tcPr>
          <w:p w14:paraId="61E7D9C4" w14:textId="77777777" w:rsidR="00EB7F72" w:rsidRPr="00816865" w:rsidRDefault="00EB7F72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Требование к разработке дополнительной документации</w:t>
            </w:r>
          </w:p>
        </w:tc>
        <w:tc>
          <w:tcPr>
            <w:tcW w:w="5887" w:type="dxa"/>
            <w:vAlign w:val="center"/>
          </w:tcPr>
          <w:p w14:paraId="722CA924" w14:textId="6D3507AE" w:rsidR="00CE62AA" w:rsidRPr="00816865" w:rsidRDefault="0095064D" w:rsidP="00950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Разработка д</w:t>
            </w:r>
            <w:r w:rsidR="00EB7F72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изайн-проекта </w:t>
            </w:r>
            <w:r w:rsidR="0079705A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МОП и концепции благоустройства. Требования по концепции благоустройства </w:t>
            </w:r>
            <w:r w:rsidR="00224761" w:rsidRPr="00224761">
              <w:rPr>
                <w:rFonts w:ascii="Times New Roman" w:hAnsi="Times New Roman"/>
                <w:sz w:val="24"/>
                <w:szCs w:val="24"/>
                <w:lang w:eastAsia="ar-SA"/>
              </w:rPr>
              <w:t>и диз</w:t>
            </w:r>
            <w:r w:rsidR="0060136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айн проект МОП отражены в ТЗ  </w:t>
            </w:r>
            <w:r w:rsidR="00167F09" w:rsidRPr="00167F09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(</w:t>
            </w:r>
            <w:r w:rsidR="0060136D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п</w:t>
            </w:r>
            <w:r w:rsidR="00167F09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риложени</w:t>
            </w:r>
            <w:r w:rsidR="00B12B4A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е</w:t>
            </w:r>
            <w:r w:rsidR="00167F09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№ 10</w:t>
            </w:r>
            <w:r w:rsidR="001F1803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«Требования к дизайн проекту»</w:t>
            </w:r>
            <w:r w:rsidR="00167F09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, </w:t>
            </w:r>
            <w:r w:rsidR="0060136D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п</w:t>
            </w:r>
            <w:r w:rsidR="00B12B4A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риложение  №29</w:t>
            </w:r>
            <w:r w:rsidR="001F1803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«Концепция благоустройства»</w:t>
            </w:r>
            <w:r w:rsidR="00B12B4A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)</w:t>
            </w:r>
            <w:r w:rsidR="001F1803" w:rsidRPr="0060136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.</w:t>
            </w:r>
          </w:p>
        </w:tc>
      </w:tr>
      <w:tr w:rsidR="00634EE2" w:rsidRPr="00816865" w14:paraId="26CC7B28" w14:textId="77777777" w:rsidTr="75458EFB">
        <w:tc>
          <w:tcPr>
            <w:tcW w:w="710" w:type="dxa"/>
            <w:vAlign w:val="center"/>
          </w:tcPr>
          <w:p w14:paraId="60636049" w14:textId="77777777" w:rsidR="008C2D46" w:rsidRPr="00816865" w:rsidRDefault="008C2D46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11</w:t>
            </w:r>
          </w:p>
        </w:tc>
        <w:tc>
          <w:tcPr>
            <w:tcW w:w="10064" w:type="dxa"/>
            <w:gridSpan w:val="3"/>
            <w:vAlign w:val="center"/>
          </w:tcPr>
          <w:p w14:paraId="5F71AB7B" w14:textId="77777777" w:rsidR="008C2D46" w:rsidRPr="00816865" w:rsidRDefault="008C2D46" w:rsidP="00A776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Идентификационные признаки объекта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(устанавливаются в соответствии со </w:t>
            </w:r>
            <w:hyperlink r:id="rId11" w:history="1">
              <w:r w:rsidRPr="00816865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eastAsia="ru-RU"/>
                </w:rPr>
                <w:t>статьей 4 Федерального закона от 30 декабря 2009 г. N 384-ФЗ "Технический регламент о безопасности зданий и сооружений"</w:t>
              </w:r>
            </w:hyperlink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(Собрание законодательства Российской Федерации, 2010, N 1, ст.5; 2013, N 27, ст.3477) и включают в себя:</w:t>
            </w:r>
          </w:p>
        </w:tc>
      </w:tr>
      <w:tr w:rsidR="00634EE2" w:rsidRPr="00816865" w14:paraId="173827ED" w14:textId="77777777" w:rsidTr="007A70EA">
        <w:trPr>
          <w:trHeight w:val="464"/>
        </w:trPr>
        <w:tc>
          <w:tcPr>
            <w:tcW w:w="710" w:type="dxa"/>
            <w:vAlign w:val="center"/>
          </w:tcPr>
          <w:p w14:paraId="0D9D6F79" w14:textId="77777777" w:rsidR="00FA1208" w:rsidRPr="00816865" w:rsidRDefault="00FA1208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11.1</w:t>
            </w:r>
          </w:p>
        </w:tc>
        <w:tc>
          <w:tcPr>
            <w:tcW w:w="4177" w:type="dxa"/>
            <w:gridSpan w:val="2"/>
            <w:vAlign w:val="center"/>
          </w:tcPr>
          <w:p w14:paraId="6BCA2270" w14:textId="77777777" w:rsidR="00FA1208" w:rsidRPr="00816865" w:rsidRDefault="00FA1208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Назначение.</w:t>
            </w:r>
          </w:p>
        </w:tc>
        <w:tc>
          <w:tcPr>
            <w:tcW w:w="5887" w:type="dxa"/>
            <w:vAlign w:val="center"/>
          </w:tcPr>
          <w:p w14:paraId="44980658" w14:textId="77777777" w:rsidR="00FA1208" w:rsidRPr="00816865" w:rsidRDefault="00F06E74" w:rsidP="005C59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6865">
              <w:rPr>
                <w:rFonts w:ascii="Times New Roman" w:hAnsi="Times New Roman"/>
                <w:sz w:val="24"/>
                <w:szCs w:val="24"/>
              </w:rPr>
              <w:t>Многоэтажный многоквартирный дом</w:t>
            </w:r>
            <w:r w:rsidR="00FA1208" w:rsidRPr="00816865">
              <w:rPr>
                <w:rFonts w:ascii="Times New Roman" w:hAnsi="Times New Roman"/>
                <w:sz w:val="24"/>
                <w:szCs w:val="24"/>
              </w:rPr>
              <w:t xml:space="preserve"> со встроенными нежилыми помещениями</w:t>
            </w:r>
            <w:r w:rsidRPr="008168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34EE2" w:rsidRPr="00816865" w14:paraId="7FDBCD77" w14:textId="77777777" w:rsidTr="75458EFB">
        <w:tc>
          <w:tcPr>
            <w:tcW w:w="710" w:type="dxa"/>
            <w:vAlign w:val="center"/>
          </w:tcPr>
          <w:p w14:paraId="60606D49" w14:textId="77777777" w:rsidR="00FA1208" w:rsidRPr="00816865" w:rsidRDefault="00FA1208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11.2</w:t>
            </w:r>
          </w:p>
        </w:tc>
        <w:tc>
          <w:tcPr>
            <w:tcW w:w="4177" w:type="dxa"/>
            <w:gridSpan w:val="2"/>
            <w:vAlign w:val="center"/>
          </w:tcPr>
          <w:p w14:paraId="6E4D8094" w14:textId="77777777" w:rsidR="00FA1208" w:rsidRPr="00816865" w:rsidRDefault="00FA1208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безопасность.</w:t>
            </w:r>
          </w:p>
        </w:tc>
        <w:tc>
          <w:tcPr>
            <w:tcW w:w="5887" w:type="dxa"/>
            <w:vAlign w:val="center"/>
          </w:tcPr>
          <w:p w14:paraId="2E4A9FA8" w14:textId="5950D599" w:rsidR="00FA1208" w:rsidRPr="00816865" w:rsidRDefault="00750EE5" w:rsidP="00C97C7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</w:t>
            </w:r>
            <w:r w:rsidR="00FA1208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е принадлежит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1F120C40" w14:textId="77777777" w:rsidTr="75458EFB">
        <w:tc>
          <w:tcPr>
            <w:tcW w:w="710" w:type="dxa"/>
            <w:vAlign w:val="center"/>
          </w:tcPr>
          <w:p w14:paraId="2E663B7A" w14:textId="77777777" w:rsidR="00FA1208" w:rsidRPr="00816865" w:rsidRDefault="00FA1208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11.3</w:t>
            </w:r>
          </w:p>
        </w:tc>
        <w:tc>
          <w:tcPr>
            <w:tcW w:w="4177" w:type="dxa"/>
            <w:gridSpan w:val="2"/>
            <w:vAlign w:val="center"/>
          </w:tcPr>
          <w:p w14:paraId="23048ADE" w14:textId="77777777" w:rsidR="00FA1208" w:rsidRPr="00816865" w:rsidRDefault="00FA1208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объекта.</w:t>
            </w:r>
          </w:p>
        </w:tc>
        <w:tc>
          <w:tcPr>
            <w:tcW w:w="5887" w:type="dxa"/>
            <w:vAlign w:val="center"/>
          </w:tcPr>
          <w:p w14:paraId="00502E6F" w14:textId="0D1F4220" w:rsidR="00FA1208" w:rsidRPr="00816865" w:rsidRDefault="00374C7C" w:rsidP="00C97C7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="00FA1208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тсутствует</w:t>
            </w:r>
            <w:r w:rsidR="00750EE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1FB8E5FA" w14:textId="77777777" w:rsidTr="75458EFB">
        <w:tc>
          <w:tcPr>
            <w:tcW w:w="710" w:type="dxa"/>
            <w:vAlign w:val="center"/>
          </w:tcPr>
          <w:p w14:paraId="126CC860" w14:textId="77777777" w:rsidR="00FA1208" w:rsidRPr="00816865" w:rsidRDefault="00FA1208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11.4</w:t>
            </w:r>
          </w:p>
        </w:tc>
        <w:tc>
          <w:tcPr>
            <w:tcW w:w="4177" w:type="dxa"/>
            <w:gridSpan w:val="2"/>
            <w:vAlign w:val="center"/>
          </w:tcPr>
          <w:p w14:paraId="724FB38F" w14:textId="77777777" w:rsidR="00FA1208" w:rsidRPr="00816865" w:rsidRDefault="00FA1208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Принадлежность к опасным производственным объектам.</w:t>
            </w:r>
          </w:p>
          <w:p w14:paraId="76A866FD" w14:textId="77777777" w:rsidR="00F06E74" w:rsidRPr="00816865" w:rsidRDefault="00F06E74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(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принадлежности объекта к опасным производственным объектам также указываются категория и класс опасности объекта)</w:t>
            </w:r>
          </w:p>
        </w:tc>
        <w:tc>
          <w:tcPr>
            <w:tcW w:w="5887" w:type="dxa"/>
            <w:vAlign w:val="center"/>
          </w:tcPr>
          <w:p w14:paraId="3583E36F" w14:textId="03387C8D" w:rsidR="00FA1208" w:rsidRPr="00816865" w:rsidRDefault="00374C7C" w:rsidP="00F06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="00FA1208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тсутствует</w:t>
            </w:r>
            <w:r w:rsidR="00750EE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3865EB5B" w14:textId="77777777" w:rsidTr="75458EFB">
        <w:tc>
          <w:tcPr>
            <w:tcW w:w="710" w:type="dxa"/>
            <w:vAlign w:val="center"/>
          </w:tcPr>
          <w:p w14:paraId="135B7AB2" w14:textId="77777777" w:rsidR="00FA1208" w:rsidRPr="00816865" w:rsidRDefault="00FA1208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11.5</w:t>
            </w:r>
          </w:p>
        </w:tc>
        <w:tc>
          <w:tcPr>
            <w:tcW w:w="4177" w:type="dxa"/>
            <w:gridSpan w:val="2"/>
            <w:vAlign w:val="center"/>
          </w:tcPr>
          <w:p w14:paraId="377EAE18" w14:textId="77777777" w:rsidR="00F06E74" w:rsidRPr="00816865" w:rsidRDefault="00FA1208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Пожарная и взрывопожарная опасность.</w:t>
            </w:r>
            <w:r w:rsidR="00F06E74"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1E9A7BD" w14:textId="77777777" w:rsidR="00FA1208" w:rsidRPr="00816865" w:rsidRDefault="00F06E74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категория пожарной (взрывопожарной) опасности объекта)</w:t>
            </w:r>
          </w:p>
        </w:tc>
        <w:tc>
          <w:tcPr>
            <w:tcW w:w="5887" w:type="dxa"/>
            <w:vAlign w:val="center"/>
          </w:tcPr>
          <w:p w14:paraId="4BD4A90B" w14:textId="290EE62B" w:rsidR="00FA1208" w:rsidRPr="00816865" w:rsidRDefault="00374C7C" w:rsidP="00C97C7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О</w:t>
            </w:r>
            <w:r w:rsidR="00FA1208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тсутствует</w:t>
            </w:r>
            <w:r w:rsidR="00750EE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00FF6C84" w14:textId="77777777" w:rsidTr="75458EFB">
        <w:tc>
          <w:tcPr>
            <w:tcW w:w="710" w:type="dxa"/>
            <w:vAlign w:val="center"/>
          </w:tcPr>
          <w:p w14:paraId="3902CC2A" w14:textId="77777777" w:rsidR="00FA1208" w:rsidRPr="00816865" w:rsidRDefault="00FA1208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11.6</w:t>
            </w:r>
          </w:p>
        </w:tc>
        <w:tc>
          <w:tcPr>
            <w:tcW w:w="4177" w:type="dxa"/>
            <w:gridSpan w:val="2"/>
            <w:vAlign w:val="center"/>
          </w:tcPr>
          <w:p w14:paraId="3B5F3363" w14:textId="77777777" w:rsidR="00FA1208" w:rsidRPr="00816865" w:rsidRDefault="00ED3E9D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Наличие помещений с постоянным пребыванием людей.</w:t>
            </w:r>
          </w:p>
        </w:tc>
        <w:tc>
          <w:tcPr>
            <w:tcW w:w="5887" w:type="dxa"/>
            <w:vAlign w:val="center"/>
          </w:tcPr>
          <w:p w14:paraId="4E43256C" w14:textId="3BA0DB43" w:rsidR="00FA1208" w:rsidRPr="00816865" w:rsidRDefault="00E83676" w:rsidP="00C97C7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</w:t>
            </w:r>
            <w:r w:rsidR="00ED3E9D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се жилые</w:t>
            </w:r>
            <w:r w:rsidR="00C97C7B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коммерческие</w:t>
            </w:r>
            <w:r w:rsidR="00ED3E9D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помещения с возможностью постоянного пребывания людей</w:t>
            </w:r>
            <w:r w:rsidR="00750EE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20E423A3" w14:textId="77777777" w:rsidTr="75458EFB">
        <w:tc>
          <w:tcPr>
            <w:tcW w:w="710" w:type="dxa"/>
            <w:vAlign w:val="center"/>
          </w:tcPr>
          <w:p w14:paraId="61F2B3FB" w14:textId="77777777" w:rsidR="00FA1208" w:rsidRPr="00816865" w:rsidRDefault="00FA1208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11.7</w:t>
            </w:r>
          </w:p>
        </w:tc>
        <w:tc>
          <w:tcPr>
            <w:tcW w:w="4177" w:type="dxa"/>
            <w:gridSpan w:val="2"/>
            <w:vAlign w:val="center"/>
          </w:tcPr>
          <w:p w14:paraId="36EF8E95" w14:textId="77777777" w:rsidR="00FA1208" w:rsidRPr="00816865" w:rsidRDefault="00F06E74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ответственности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(устанавливаются согласно </w:t>
            </w:r>
            <w:hyperlink r:id="rId12" w:history="1">
              <w:r w:rsidRPr="00816865">
                <w:rPr>
                  <w:rFonts w:ascii="Times New Roman" w:eastAsia="Times New Roman" w:hAnsi="Times New Roman"/>
                  <w:sz w:val="21"/>
                  <w:szCs w:val="21"/>
                  <w:u w:val="single"/>
                  <w:lang w:eastAsia="ru-RU"/>
                </w:rPr>
                <w:t>пункту 7 части 1</w:t>
              </w:r>
            </w:hyperlink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 и </w:t>
            </w:r>
            <w:hyperlink r:id="rId13" w:history="1">
              <w:r w:rsidRPr="00816865">
                <w:rPr>
                  <w:rFonts w:ascii="Times New Roman" w:eastAsia="Times New Roman" w:hAnsi="Times New Roman"/>
                  <w:sz w:val="21"/>
                  <w:szCs w:val="21"/>
                  <w:u w:val="single"/>
                  <w:lang w:eastAsia="ru-RU"/>
                </w:rPr>
                <w:t>части 7 статьи 4 Федерального закона от 30 декабря 2009 г. N 384-ФЗ "Технический регламент о безопасности зданий и сооружений"</w:t>
              </w:r>
            </w:hyperlink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:(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повышенный, нормальный, пониженный)</w:t>
            </w:r>
          </w:p>
        </w:tc>
        <w:tc>
          <w:tcPr>
            <w:tcW w:w="5887" w:type="dxa"/>
            <w:vAlign w:val="center"/>
          </w:tcPr>
          <w:p w14:paraId="1F3DCCBD" w14:textId="77777777" w:rsidR="00FA1208" w:rsidRPr="00816865" w:rsidRDefault="00F06E74" w:rsidP="00C97C7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Н</w:t>
            </w:r>
            <w:r w:rsidR="00ED3E9D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ормальный</w:t>
            </w:r>
            <w:r w:rsidR="004D6A2E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66C3F585" w14:textId="77777777" w:rsidTr="75458EFB">
        <w:tc>
          <w:tcPr>
            <w:tcW w:w="710" w:type="dxa"/>
            <w:vAlign w:val="center"/>
          </w:tcPr>
          <w:p w14:paraId="6B37E7CC" w14:textId="0896A0E0" w:rsidR="00DE2274" w:rsidRPr="00816865" w:rsidRDefault="005C59E7" w:rsidP="00DE227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 </w:t>
            </w:r>
            <w:r w:rsidR="00DE2274" w:rsidRPr="00816865">
              <w:rPr>
                <w:rFonts w:ascii="Times New Roman" w:eastAsia="Times New Roman" w:hAnsi="Times New Roman"/>
                <w:bCs/>
                <w:lang w:eastAsia="ru-RU"/>
              </w:rPr>
              <w:t>12</w:t>
            </w:r>
          </w:p>
        </w:tc>
        <w:tc>
          <w:tcPr>
            <w:tcW w:w="4177" w:type="dxa"/>
            <w:gridSpan w:val="2"/>
            <w:vAlign w:val="center"/>
          </w:tcPr>
          <w:p w14:paraId="5AC4772B" w14:textId="77777777" w:rsidR="00DE2274" w:rsidRPr="00816865" w:rsidRDefault="00DE2274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о необходимости соответствия проектной документации обоснованию безопасности опасного производственного объекта: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в случае подготовки проектной документации в отношении опасного производственного объекта)</w:t>
            </w:r>
          </w:p>
        </w:tc>
        <w:tc>
          <w:tcPr>
            <w:tcW w:w="5887" w:type="dxa"/>
            <w:vAlign w:val="center"/>
          </w:tcPr>
          <w:p w14:paraId="3E1C826A" w14:textId="77777777" w:rsidR="00DE2274" w:rsidRPr="00816865" w:rsidRDefault="004D6A2E" w:rsidP="00C97C7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проектируемого объекта - не устанавливаются.</w:t>
            </w:r>
          </w:p>
        </w:tc>
      </w:tr>
      <w:tr w:rsidR="00634EE2" w:rsidRPr="00816865" w14:paraId="56CC614C" w14:textId="77777777" w:rsidTr="75458EFB">
        <w:tc>
          <w:tcPr>
            <w:tcW w:w="710" w:type="dxa"/>
            <w:vAlign w:val="center"/>
          </w:tcPr>
          <w:p w14:paraId="06AEE76E" w14:textId="77777777" w:rsidR="00ED3E9D" w:rsidRPr="00816865" w:rsidRDefault="00ED3E9D" w:rsidP="004D6A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="004D6A2E" w:rsidRPr="00816865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4177" w:type="dxa"/>
            <w:gridSpan w:val="2"/>
            <w:vAlign w:val="center"/>
          </w:tcPr>
          <w:p w14:paraId="7EF120F4" w14:textId="77777777" w:rsidR="00ED3E9D" w:rsidRPr="00816865" w:rsidRDefault="00ED3E9D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качеству, конкурентоспособности, экологичности и энергоэффективности проектных решений</w:t>
            </w:r>
            <w:r w:rsidR="00DE2274" w:rsidRPr="00816865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DE2274"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требования о том, что проектная документация и принятые в ней решения должны соответствовать установленным требованиям (необходимо указать перечень реквизитов нормативных правовых актов, технических регламентов, нормативных документов), а также соответствовать установленному классу энергоэффективности (не ниже класса "С")</w:t>
            </w:r>
          </w:p>
        </w:tc>
        <w:tc>
          <w:tcPr>
            <w:tcW w:w="5887" w:type="dxa"/>
            <w:vAlign w:val="center"/>
          </w:tcPr>
          <w:p w14:paraId="038A211D" w14:textId="77777777" w:rsidR="00C36683" w:rsidRPr="00816865" w:rsidRDefault="00C36683" w:rsidP="00C36683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Проектную документацию выполнить в соответствии с действующими нормативными документами, обязательными при проектировании на территории РФ, с техническим заданием на проектирование, утвержденным Техническим заказчиком, с приложениями к техническому заданию.</w:t>
            </w:r>
          </w:p>
          <w:p w14:paraId="6524FB5F" w14:textId="77777777" w:rsidR="00ED3E9D" w:rsidRPr="00816865" w:rsidRDefault="00C36683" w:rsidP="00C36683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Оформление документации выполнить в соответствии с ГОСТ Р 21.101-2020. Документация, выполненная с нарушениями ГОСТ Р 21.101-2020 возвращается на доработку без продления срока проектирования.</w:t>
            </w:r>
          </w:p>
        </w:tc>
      </w:tr>
      <w:tr w:rsidR="00634EE2" w:rsidRPr="00816865" w14:paraId="27FBF1F2" w14:textId="77777777" w:rsidTr="005C59E7">
        <w:trPr>
          <w:trHeight w:val="2388"/>
        </w:trPr>
        <w:tc>
          <w:tcPr>
            <w:tcW w:w="710" w:type="dxa"/>
            <w:vAlign w:val="center"/>
          </w:tcPr>
          <w:p w14:paraId="79BD8F20" w14:textId="77777777" w:rsidR="00ED3E9D" w:rsidRPr="00816865" w:rsidRDefault="00ED3E9D" w:rsidP="004D6A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="004D6A2E" w:rsidRPr="00816865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4177" w:type="dxa"/>
            <w:gridSpan w:val="2"/>
            <w:vAlign w:val="center"/>
          </w:tcPr>
          <w:p w14:paraId="4DB7C224" w14:textId="409E755F" w:rsidR="00ED3E9D" w:rsidRPr="005C59E7" w:rsidRDefault="00ED3E9D" w:rsidP="005C59E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Необходимость выполнения инженерных изысканий для подготовки проектной документации</w:t>
            </w:r>
            <w:r w:rsidR="00DE2274" w:rsidRPr="00816865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9D0620"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изысканий, необходимых и достаточных для подготовки проектной документации)</w:t>
            </w:r>
          </w:p>
        </w:tc>
        <w:tc>
          <w:tcPr>
            <w:tcW w:w="5887" w:type="dxa"/>
            <w:vAlign w:val="center"/>
          </w:tcPr>
          <w:p w14:paraId="1D9FAFA1" w14:textId="25086971" w:rsidR="00E27AD0" w:rsidRPr="00816865" w:rsidRDefault="00E27AD0" w:rsidP="00E27AD0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Прикладываются материалы инженерных изысканий, необходимых и достаточных для подготовки проектной документации</w:t>
            </w:r>
            <w:r w:rsidR="00750EE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12217115" w14:textId="77777777" w:rsidR="002623C9" w:rsidRPr="00816865" w:rsidRDefault="002623C9" w:rsidP="00C97C7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34EE2" w:rsidRPr="00816865" w14:paraId="0EB4F432" w14:textId="77777777" w:rsidTr="75458EFB">
        <w:tc>
          <w:tcPr>
            <w:tcW w:w="710" w:type="dxa"/>
            <w:vAlign w:val="center"/>
          </w:tcPr>
          <w:p w14:paraId="077D970D" w14:textId="77777777" w:rsidR="00ED3E9D" w:rsidRPr="00816865" w:rsidRDefault="00ED3E9D" w:rsidP="004D6A2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="004D6A2E" w:rsidRPr="00816865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4177" w:type="dxa"/>
            <w:gridSpan w:val="2"/>
            <w:vAlign w:val="center"/>
          </w:tcPr>
          <w:p w14:paraId="781881CB" w14:textId="77777777" w:rsidR="00ED3E9D" w:rsidRPr="00816865" w:rsidRDefault="00411408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Предполагаемая (предельная) стоимость строительства объекта: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стоимость строительства объекта, определенная с применением укрупненных нормативов цены строительства, а при их отсутствии - 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      </w:r>
          </w:p>
        </w:tc>
        <w:tc>
          <w:tcPr>
            <w:tcW w:w="5887" w:type="dxa"/>
            <w:vAlign w:val="center"/>
          </w:tcPr>
          <w:p w14:paraId="5F38522A" w14:textId="77777777" w:rsidR="00ED3E9D" w:rsidRPr="00816865" w:rsidRDefault="00ED3E9D" w:rsidP="00C97C7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lang w:eastAsia="ar-SA"/>
              </w:rPr>
            </w:pPr>
          </w:p>
        </w:tc>
      </w:tr>
      <w:tr w:rsidR="00634EE2" w:rsidRPr="00816865" w14:paraId="7897C632" w14:textId="77777777" w:rsidTr="75458EFB">
        <w:tc>
          <w:tcPr>
            <w:tcW w:w="710" w:type="dxa"/>
            <w:vAlign w:val="center"/>
          </w:tcPr>
          <w:p w14:paraId="4F08DAF6" w14:textId="77777777" w:rsidR="00411408" w:rsidRPr="00816865" w:rsidRDefault="00411408" w:rsidP="0041140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16</w:t>
            </w:r>
          </w:p>
        </w:tc>
        <w:tc>
          <w:tcPr>
            <w:tcW w:w="4177" w:type="dxa"/>
            <w:gridSpan w:val="2"/>
            <w:vAlign w:val="center"/>
          </w:tcPr>
          <w:p w14:paraId="21C4DD12" w14:textId="77777777" w:rsidR="00411408" w:rsidRPr="00816865" w:rsidRDefault="00411408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финансирования строительства объекта:</w:t>
            </w:r>
          </w:p>
        </w:tc>
        <w:tc>
          <w:tcPr>
            <w:tcW w:w="5887" w:type="dxa"/>
            <w:vAlign w:val="center"/>
          </w:tcPr>
          <w:p w14:paraId="1861BCE1" w14:textId="3D991F3C" w:rsidR="00411408" w:rsidRPr="00816865" w:rsidRDefault="00411408" w:rsidP="00C97C7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Собственные средства</w:t>
            </w:r>
            <w:r w:rsidR="00CA121E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7342BC56" w14:textId="77777777" w:rsidTr="75458EFB">
        <w:tc>
          <w:tcPr>
            <w:tcW w:w="10774" w:type="dxa"/>
            <w:gridSpan w:val="4"/>
            <w:vAlign w:val="center"/>
          </w:tcPr>
          <w:p w14:paraId="719B70C9" w14:textId="77777777" w:rsidR="00ED3E9D" w:rsidRPr="00816865" w:rsidRDefault="00ED3E9D" w:rsidP="00BB05C1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816865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Требования к проектным решениям</w:t>
            </w:r>
          </w:p>
        </w:tc>
      </w:tr>
      <w:tr w:rsidR="00634EE2" w:rsidRPr="00816865" w14:paraId="12B91C89" w14:textId="77777777" w:rsidTr="75458EFB">
        <w:tc>
          <w:tcPr>
            <w:tcW w:w="710" w:type="dxa"/>
            <w:vAlign w:val="center"/>
          </w:tcPr>
          <w:p w14:paraId="6240300B" w14:textId="77777777" w:rsidR="00ED3E9D" w:rsidRPr="00816865" w:rsidRDefault="00E71876" w:rsidP="002940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="002940BC" w:rsidRPr="00816865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</w:p>
        </w:tc>
        <w:tc>
          <w:tcPr>
            <w:tcW w:w="4177" w:type="dxa"/>
            <w:gridSpan w:val="2"/>
            <w:vAlign w:val="center"/>
          </w:tcPr>
          <w:p w14:paraId="537FF920" w14:textId="77777777" w:rsidR="00ED3E9D" w:rsidRPr="00816865" w:rsidRDefault="00E71876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схеме планировочной организации земельного участка</w:t>
            </w:r>
          </w:p>
          <w:p w14:paraId="6F852660" w14:textId="77777777" w:rsidR="004520D5" w:rsidRPr="00816865" w:rsidRDefault="004520D5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(указываются для объектов производственного и непроизводственного назначения)</w:t>
            </w:r>
          </w:p>
        </w:tc>
        <w:tc>
          <w:tcPr>
            <w:tcW w:w="5887" w:type="dxa"/>
            <w:vAlign w:val="center"/>
          </w:tcPr>
          <w:p w14:paraId="621E2456" w14:textId="77777777" w:rsidR="0003793B" w:rsidRPr="00816865" w:rsidRDefault="00945D92" w:rsidP="00945D92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Выполнить в соответствии с действующими нормативными документами, обязательными при проектировании на территории РФ и с приложениями 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 заданию на проектирование, утвержденным Заказчиком и Градостроительным планом земельного участка. </w:t>
            </w:r>
          </w:p>
          <w:p w14:paraId="5438B279" w14:textId="64806A26" w:rsidR="00181BD5" w:rsidRPr="001F1803" w:rsidRDefault="00181BD5" w:rsidP="001F1803">
            <w:pPr>
              <w:pStyle w:val="ab"/>
              <w:numPr>
                <w:ilvl w:val="0"/>
                <w:numId w:val="31"/>
              </w:numPr>
              <w:spacing w:after="0"/>
              <w:ind w:left="42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green"/>
                <w:lang w:eastAsia="ru-RU"/>
              </w:rPr>
            </w:pPr>
            <w:r w:rsidRPr="001F1803">
              <w:rPr>
                <w:rFonts w:ascii="Times New Roman" w:eastAsia="Times New Roman" w:hAnsi="Times New Roman"/>
                <w:bCs/>
                <w:sz w:val="24"/>
                <w:szCs w:val="24"/>
                <w:highlight w:val="green"/>
                <w:lang w:eastAsia="ru-RU"/>
              </w:rPr>
              <w:t>Типы покрытий благоустройства территории принять в соответствии с приложением №</w:t>
            </w:r>
            <w:r w:rsidR="00EC25B0" w:rsidRPr="001F1803">
              <w:rPr>
                <w:rFonts w:ascii="Times New Roman" w:eastAsia="Times New Roman" w:hAnsi="Times New Roman"/>
                <w:bCs/>
                <w:sz w:val="24"/>
                <w:szCs w:val="24"/>
                <w:highlight w:val="green"/>
                <w:lang w:eastAsia="ru-RU"/>
              </w:rPr>
              <w:t>9</w:t>
            </w:r>
            <w:r w:rsidR="001F1803" w:rsidRPr="001F1803">
              <w:rPr>
                <w:rFonts w:ascii="Times New Roman" w:eastAsia="Times New Roman" w:hAnsi="Times New Roman"/>
                <w:bCs/>
                <w:sz w:val="24"/>
                <w:szCs w:val="24"/>
                <w:highlight w:val="green"/>
                <w:lang w:eastAsia="ru-RU"/>
              </w:rPr>
              <w:t xml:space="preserve"> «Типовое решение по устройству дорожных покрытий».</w:t>
            </w:r>
          </w:p>
          <w:p w14:paraId="70F16808" w14:textId="77777777" w:rsidR="00945D92" w:rsidRPr="00816865" w:rsidRDefault="562E3622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Вход в здание предусмотреть без ступеней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Площадку перед входом выполнить из того же материала, что и основной тротуар вдоль дома</w:t>
            </w:r>
            <w:r w:rsidR="0059321E"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59321E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с уклоном от здания.</w:t>
            </w:r>
          </w:p>
          <w:p w14:paraId="7830F868" w14:textId="77777777" w:rsidR="00945D92" w:rsidRPr="00816865" w:rsidRDefault="00945D92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Предусмотреть доступ, а/м к выходам встроенных нежилых помещений общественного назначения 1 этажа для обеспечения погрузки-выгрузки.</w:t>
            </w:r>
          </w:p>
          <w:p w14:paraId="09B6B794" w14:textId="77777777" w:rsidR="00C53D70" w:rsidRPr="00B148E4" w:rsidRDefault="00945D92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При изменениях в приложении и при несоответствии нормам согласовать конструктивные решения с </w:t>
            </w:r>
            <w:r w:rsidR="00E27AD0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Техническим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заказчиком.</w:t>
            </w:r>
          </w:p>
          <w:p w14:paraId="41AD5DBD" w14:textId="77777777" w:rsidR="00E27AD0" w:rsidRPr="00B148E4" w:rsidRDefault="00E27AD0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Сводный план сетей выполнить в цифровой модели.</w:t>
            </w:r>
          </w:p>
          <w:p w14:paraId="3FB0BCDE" w14:textId="59168EB0" w:rsidR="00641A9D" w:rsidRPr="00261869" w:rsidRDefault="00641A9D" w:rsidP="00261869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Отвод воды со стилобатов организовать в приямки с устройством лотков или скрытых труб до </w:t>
            </w:r>
            <w:r w:rsidRPr="00507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проездов.   Труба системы отвода конденсата должна быть до уровня приямка (лотка).</w:t>
            </w:r>
          </w:p>
          <w:p w14:paraId="08A391B7" w14:textId="77777777" w:rsidR="00641A9D" w:rsidRPr="00261869" w:rsidRDefault="00641A9D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07FC8">
              <w:rPr>
                <w:rFonts w:ascii="Times New Roman" w:eastAsia="Times New Roman" w:hAnsi="Times New Roman"/>
                <w:sz w:val="24"/>
                <w:szCs w:val="24"/>
              </w:rPr>
              <w:t>Вертикальную планировку выполнить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в соответствии с рекомендуемыми в нормативных документах уклонами. При минимальных уклонах запроектировать внутридворовую ливневую канализацию.</w:t>
            </w:r>
          </w:p>
          <w:p w14:paraId="7A4A62B1" w14:textId="40683B97" w:rsidR="00261869" w:rsidRPr="00816865" w:rsidRDefault="00261869" w:rsidP="007C6386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Эти и другие т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ребования по концепции благоустройства</w:t>
            </w:r>
            <w:r w:rsidR="005C59E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отражены в ТЗ</w:t>
            </w:r>
            <w:r w:rsidR="00167F0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167F09" w:rsidRPr="00B12B4A"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  <w:lang w:eastAsia="ar-SA"/>
              </w:rPr>
              <w:t>(</w:t>
            </w:r>
            <w:r w:rsidR="007C6386"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  <w:lang w:eastAsia="ar-SA"/>
              </w:rPr>
              <w:t>п</w:t>
            </w:r>
            <w:r w:rsidR="00B12B4A" w:rsidRPr="00B12B4A"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  <w:lang w:eastAsia="ar-SA"/>
              </w:rPr>
              <w:t xml:space="preserve">риложение  №29 </w:t>
            </w:r>
            <w:r w:rsidR="0099797C"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  <w:lang w:eastAsia="ar-SA"/>
              </w:rPr>
              <w:t>«</w:t>
            </w:r>
            <w:r w:rsidR="00B12B4A" w:rsidRPr="00B12B4A"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  <w:lang w:eastAsia="ar-SA"/>
              </w:rPr>
              <w:t>Концепция благоустройств</w:t>
            </w:r>
            <w:r w:rsidR="0099797C"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  <w:lang w:eastAsia="ar-SA"/>
              </w:rPr>
              <w:t>а»</w:t>
            </w:r>
            <w:r w:rsidR="00167F09" w:rsidRPr="00B12B4A">
              <w:rPr>
                <w:rFonts w:ascii="Times New Roman" w:hAnsi="Times New Roman"/>
                <w:color w:val="000000" w:themeColor="text1"/>
                <w:sz w:val="24"/>
                <w:szCs w:val="24"/>
                <w:highlight w:val="green"/>
                <w:lang w:eastAsia="ar-SA"/>
              </w:rPr>
              <w:t>)</w:t>
            </w:r>
            <w:r w:rsidR="0099797C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7577C8DC" w14:textId="77777777" w:rsidTr="75458EFB">
        <w:tc>
          <w:tcPr>
            <w:tcW w:w="710" w:type="dxa"/>
            <w:vAlign w:val="center"/>
          </w:tcPr>
          <w:p w14:paraId="62886D8A" w14:textId="77777777" w:rsidR="004520D5" w:rsidRPr="00816865" w:rsidRDefault="00F17F15" w:rsidP="002940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1</w:t>
            </w:r>
            <w:r w:rsidR="002940BC" w:rsidRPr="00816865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  <w:tc>
          <w:tcPr>
            <w:tcW w:w="4177" w:type="dxa"/>
            <w:gridSpan w:val="2"/>
            <w:vAlign w:val="center"/>
          </w:tcPr>
          <w:p w14:paraId="26DF22B2" w14:textId="77777777" w:rsidR="004520D5" w:rsidRPr="00816865" w:rsidRDefault="004520D5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проекту полосы отвода: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для линейных объектов)</w:t>
            </w:r>
          </w:p>
        </w:tc>
        <w:tc>
          <w:tcPr>
            <w:tcW w:w="5887" w:type="dxa"/>
            <w:vAlign w:val="center"/>
          </w:tcPr>
          <w:p w14:paraId="5942DF27" w14:textId="77777777" w:rsidR="004520D5" w:rsidRPr="00816865" w:rsidRDefault="002940BC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проектируемого объекта - не устанавливаются.</w:t>
            </w:r>
          </w:p>
        </w:tc>
      </w:tr>
      <w:tr w:rsidR="00583FB7" w:rsidRPr="00816865" w14:paraId="15CB290B" w14:textId="77777777" w:rsidTr="00593A5B">
        <w:tc>
          <w:tcPr>
            <w:tcW w:w="710" w:type="dxa"/>
            <w:vAlign w:val="center"/>
          </w:tcPr>
          <w:p w14:paraId="0F619D21" w14:textId="77777777" w:rsidR="00583FB7" w:rsidRPr="00816865" w:rsidRDefault="00583FB7" w:rsidP="00583F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19</w:t>
            </w:r>
          </w:p>
        </w:tc>
        <w:tc>
          <w:tcPr>
            <w:tcW w:w="4177" w:type="dxa"/>
            <w:gridSpan w:val="2"/>
            <w:vAlign w:val="center"/>
          </w:tcPr>
          <w:p w14:paraId="2ED5C28C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архитектурно-художественным решениям, включая требования к графическим материалам</w:t>
            </w: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для объектов производственного и непроизводственного назначения)</w:t>
            </w:r>
          </w:p>
          <w:p w14:paraId="59953A3E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887" w:type="dxa"/>
            <w:shd w:val="clear" w:color="auto" w:fill="auto"/>
            <w:vAlign w:val="center"/>
          </w:tcPr>
          <w:p w14:paraId="404C80E1" w14:textId="3212A188" w:rsidR="00583FB7" w:rsidRPr="001632BE" w:rsidRDefault="00583FB7" w:rsidP="00583FB7">
            <w:pPr>
              <w:pStyle w:val="a4"/>
              <w:tabs>
                <w:tab w:val="left" w:pos="454"/>
                <w:tab w:val="left" w:pos="4678"/>
              </w:tabs>
              <w:ind w:left="454" w:hanging="283"/>
              <w:rPr>
                <w:sz w:val="25"/>
                <w:szCs w:val="25"/>
              </w:rPr>
            </w:pPr>
            <w:r w:rsidRPr="001632BE">
              <w:rPr>
                <w:sz w:val="25"/>
                <w:szCs w:val="25"/>
              </w:rPr>
              <w:t xml:space="preserve">Над последним жилым этажом </w:t>
            </w:r>
            <w:r w:rsidR="005C3A16">
              <w:rPr>
                <w:sz w:val="25"/>
                <w:szCs w:val="25"/>
              </w:rPr>
              <w:t xml:space="preserve">предусмотреть технический этаж </w:t>
            </w:r>
            <w:r w:rsidR="005C3A16" w:rsidRPr="007C6386">
              <w:rPr>
                <w:sz w:val="25"/>
                <w:szCs w:val="25"/>
              </w:rPr>
              <w:t>(чердак высотой не более 1790 мм)</w:t>
            </w:r>
          </w:p>
          <w:p w14:paraId="51F90297" w14:textId="77777777" w:rsidR="00583FB7" w:rsidRPr="001632BE" w:rsidRDefault="00583FB7" w:rsidP="00583FB7">
            <w:pPr>
              <w:pStyle w:val="a4"/>
              <w:numPr>
                <w:ilvl w:val="0"/>
                <w:numId w:val="38"/>
              </w:numPr>
              <w:tabs>
                <w:tab w:val="left" w:pos="454"/>
                <w:tab w:val="left" w:pos="4678"/>
              </w:tabs>
              <w:ind w:left="454" w:hanging="283"/>
              <w:rPr>
                <w:sz w:val="25"/>
                <w:szCs w:val="25"/>
              </w:rPr>
            </w:pPr>
            <w:r w:rsidRPr="001632BE">
              <w:rPr>
                <w:sz w:val="25"/>
                <w:szCs w:val="25"/>
              </w:rPr>
              <w:t>Планировки и квартирография выполняются в соответствии с архитектурной концепцией (эскизным проектом). Квартирография и высота этажей остаётся без изменений.</w:t>
            </w:r>
          </w:p>
          <w:p w14:paraId="58E5464D" w14:textId="77777777" w:rsidR="00583FB7" w:rsidRPr="001632BE" w:rsidRDefault="00583FB7" w:rsidP="00583FB7">
            <w:pPr>
              <w:pStyle w:val="ab"/>
              <w:numPr>
                <w:ilvl w:val="0"/>
                <w:numId w:val="29"/>
              </w:numPr>
              <w:tabs>
                <w:tab w:val="left" w:pos="454"/>
                <w:tab w:val="left" w:pos="4678"/>
              </w:tabs>
              <w:spacing w:after="0" w:line="240" w:lineRule="auto"/>
              <w:ind w:left="454" w:right="142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Архитектурно-планировочные решения квартир должны обеспечивать комфортность проживания.</w:t>
            </w:r>
          </w:p>
          <w:p w14:paraId="6EC6E3F1" w14:textId="77777777" w:rsidR="00583FB7" w:rsidRPr="001632BE" w:rsidRDefault="00583FB7" w:rsidP="00583FB7">
            <w:pPr>
              <w:pStyle w:val="ab"/>
              <w:numPr>
                <w:ilvl w:val="0"/>
                <w:numId w:val="29"/>
              </w:numPr>
              <w:tabs>
                <w:tab w:val="left" w:pos="454"/>
                <w:tab w:val="left" w:pos="4678"/>
              </w:tabs>
              <w:spacing w:after="0" w:line="240" w:lineRule="auto"/>
              <w:ind w:left="454" w:right="142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Все жилые помещений (их размеры, пропорции, расположение окон и дверей) должны быть спроектированы с учетом удобного размещения предметов обстановки.</w:t>
            </w:r>
          </w:p>
          <w:p w14:paraId="5F238AF0" w14:textId="77777777" w:rsidR="00583FB7" w:rsidRPr="001632BE" w:rsidRDefault="00583FB7" w:rsidP="00583FB7">
            <w:pPr>
              <w:pStyle w:val="ab"/>
              <w:numPr>
                <w:ilvl w:val="0"/>
                <w:numId w:val="29"/>
              </w:numPr>
              <w:tabs>
                <w:tab w:val="left" w:pos="454"/>
                <w:tab w:val="left" w:pos="4678"/>
              </w:tabs>
              <w:spacing w:after="0" w:line="240" w:lineRule="auto"/>
              <w:ind w:left="454" w:right="142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Предусмотреть отсутствие выступающих элементов за плоскость стены. Все внутренние стены внутри жилых помещений (квартир) выполнить в одной плоскости (без ниш и выступающих элементов).</w:t>
            </w:r>
          </w:p>
          <w:p w14:paraId="7195F2B9" w14:textId="77777777" w:rsidR="00583FB7" w:rsidRPr="001632BE" w:rsidRDefault="00583FB7" w:rsidP="00583FB7">
            <w:pPr>
              <w:pStyle w:val="ab"/>
              <w:numPr>
                <w:ilvl w:val="0"/>
                <w:numId w:val="29"/>
              </w:numPr>
              <w:tabs>
                <w:tab w:val="left" w:pos="454"/>
                <w:tab w:val="left" w:pos="4678"/>
              </w:tabs>
              <w:spacing w:after="0" w:line="240" w:lineRule="auto"/>
              <w:ind w:left="454" w:right="142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lastRenderedPageBreak/>
              <w:t>Шахты и шкафы для инженерных коммуникаций не должны выступать из плоскостей стен и должны обеспечивать беспрепятственный доступ из МОП представителям эксплуатирующих организаций (для ревизий и проведения регламентных инженерных мероприятий). Шкафы должны быть встраиваемые и установлены в нише достаточной глубины для декорирования (двери, люки, другие варианты)</w:t>
            </w:r>
          </w:p>
          <w:p w14:paraId="208DA5BC" w14:textId="77777777" w:rsidR="00583FB7" w:rsidRPr="001632BE" w:rsidRDefault="00583FB7" w:rsidP="00583FB7">
            <w:pPr>
              <w:pStyle w:val="ab"/>
              <w:numPr>
                <w:ilvl w:val="0"/>
                <w:numId w:val="29"/>
              </w:numPr>
              <w:tabs>
                <w:tab w:val="left" w:pos="454"/>
                <w:tab w:val="left" w:pos="4678"/>
              </w:tabs>
              <w:spacing w:after="0" w:line="240" w:lineRule="auto"/>
              <w:ind w:left="454" w:right="142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Проходы стояков в местах общего пользования (коридорах, холлах) - в нишах. Предусмотреть систему маскировки стояков (согласно Дизайн-проекту).</w:t>
            </w:r>
          </w:p>
          <w:p w14:paraId="751BE0F4" w14:textId="77777777" w:rsidR="00583FB7" w:rsidRPr="001632BE" w:rsidRDefault="00583FB7" w:rsidP="00583FB7">
            <w:pPr>
              <w:pStyle w:val="ab"/>
              <w:numPr>
                <w:ilvl w:val="0"/>
                <w:numId w:val="29"/>
              </w:numPr>
              <w:tabs>
                <w:tab w:val="left" w:pos="454"/>
                <w:tab w:val="left" w:pos="4678"/>
              </w:tabs>
              <w:spacing w:after="0" w:line="240" w:lineRule="auto"/>
              <w:ind w:left="454" w:right="142" w:hanging="283"/>
              <w:jc w:val="both"/>
              <w:rPr>
                <w:rFonts w:ascii="Times New Roman" w:eastAsia="Times New Roman" w:hAnsi="Times New Roman"/>
                <w:strike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Входные группы (до 1-й входной двери) выполняются в едином уровне с тротуаром из единого материала (Брусчатка тол. 60 мм.), в соответствии с принятыми в концепции благоустройства решениями. </w:t>
            </w:r>
          </w:p>
          <w:p w14:paraId="4991F1AB" w14:textId="77777777" w:rsidR="00583FB7" w:rsidRPr="001632BE" w:rsidRDefault="00583FB7" w:rsidP="00583FB7">
            <w:pPr>
              <w:pStyle w:val="ab"/>
              <w:numPr>
                <w:ilvl w:val="0"/>
                <w:numId w:val="29"/>
              </w:numPr>
              <w:tabs>
                <w:tab w:val="left" w:pos="454"/>
                <w:tab w:val="left" w:pos="4678"/>
              </w:tabs>
              <w:spacing w:after="0" w:line="240" w:lineRule="auto"/>
              <w:ind w:left="454" w:right="142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Предусмотреть чистовую внутреннюю отделку в местах общего пользования соответствии с Дизайн проектом МОП. Все решения, предусмотренные в рабочем проекте на Дизайн-проект МОП должны быть отражены в рабочей документации с указанием основных характеристик и объемов всех материалов, работ, оборудования, навигационных элементов. </w:t>
            </w:r>
          </w:p>
          <w:p w14:paraId="7EF0FEDD" w14:textId="77777777" w:rsidR="00583FB7" w:rsidRPr="001632BE" w:rsidRDefault="00583FB7" w:rsidP="00583FB7">
            <w:pPr>
              <w:pStyle w:val="ab"/>
              <w:numPr>
                <w:ilvl w:val="0"/>
                <w:numId w:val="29"/>
              </w:numPr>
              <w:tabs>
                <w:tab w:val="left" w:pos="454"/>
                <w:tab w:val="left" w:pos="4678"/>
              </w:tabs>
              <w:spacing w:after="0" w:line="240" w:lineRule="auto"/>
              <w:ind w:left="454" w:right="142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На входных группах предусмотреть вывески и таблички из материалов, устойчивых к механическим повреждениям.</w:t>
            </w:r>
          </w:p>
          <w:p w14:paraId="7E6E6B01" w14:textId="77777777" w:rsidR="00583FB7" w:rsidRPr="001632BE" w:rsidRDefault="00583FB7" w:rsidP="00583FB7">
            <w:pPr>
              <w:pStyle w:val="ab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  <w:tab w:val="left" w:pos="4678"/>
              </w:tabs>
              <w:spacing w:after="0" w:line="240" w:lineRule="auto"/>
              <w:ind w:left="454" w:right="-5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Световые приямки (при их наличии) перекрыть козырьками с подъемным механизмом из монолитного поликарбоната.</w:t>
            </w:r>
          </w:p>
          <w:p w14:paraId="6D0BF5FA" w14:textId="7F996D85" w:rsidR="00583FB7" w:rsidRPr="001632BE" w:rsidRDefault="00583FB7" w:rsidP="00583FB7">
            <w:pPr>
              <w:pStyle w:val="ab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  <w:tab w:val="left" w:pos="4678"/>
              </w:tabs>
              <w:spacing w:after="0" w:line="240" w:lineRule="auto"/>
              <w:ind w:left="454" w:right="-5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Площадь каждой квартиры указать в четырёх видах: жилая площадь, площади по приложению А.2.1, А.2.3</w:t>
            </w:r>
            <w:r w:rsidR="00AC2F08">
              <w:t xml:space="preserve"> </w:t>
            </w:r>
            <w:r w:rsidR="00AC2F08" w:rsidRPr="00AC2F08">
              <w:rPr>
                <w:rFonts w:ascii="Times New Roman" w:hAnsi="Times New Roman"/>
                <w:sz w:val="24"/>
                <w:highlight w:val="green"/>
              </w:rPr>
              <w:t>СП 54.13330.2022</w:t>
            </w:r>
          </w:p>
          <w:p w14:paraId="7EE87852" w14:textId="77777777" w:rsidR="00583FB7" w:rsidRPr="001632BE" w:rsidRDefault="00583FB7" w:rsidP="00583FB7">
            <w:pPr>
              <w:pStyle w:val="ab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  <w:tab w:val="left" w:pos="4678"/>
              </w:tabs>
              <w:spacing w:after="0" w:line="240" w:lineRule="auto"/>
              <w:ind w:left="454" w:right="-5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Поэтажные планы дополнить экспликацией с указанием всех помещений, суммы общей площади помещений квартир на каждом этаже, общей площадь помещений МОП на каждом этаже</w:t>
            </w:r>
          </w:p>
          <w:p w14:paraId="68AED26A" w14:textId="375CCF69" w:rsidR="00583FB7" w:rsidRPr="00593A5B" w:rsidRDefault="00583FB7" w:rsidP="00583FB7">
            <w:pPr>
              <w:pStyle w:val="ab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8" w:right="-5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Лестничную клетку отделить от поэтажного коридора перегородкой с дверями, оборудованными приспособлением для самозакрывания и с уплотнением в притворах.</w:t>
            </w:r>
          </w:p>
        </w:tc>
      </w:tr>
      <w:tr w:rsidR="00634EE2" w:rsidRPr="00816865" w14:paraId="7C0976CA" w14:textId="77777777" w:rsidTr="00593A5B">
        <w:tc>
          <w:tcPr>
            <w:tcW w:w="710" w:type="dxa"/>
            <w:vAlign w:val="center"/>
          </w:tcPr>
          <w:p w14:paraId="2DF23A21" w14:textId="77777777" w:rsidR="00ED3E9D" w:rsidRPr="00816865" w:rsidRDefault="004513A3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20</w:t>
            </w:r>
          </w:p>
        </w:tc>
        <w:tc>
          <w:tcPr>
            <w:tcW w:w="4177" w:type="dxa"/>
            <w:gridSpan w:val="2"/>
            <w:vAlign w:val="center"/>
          </w:tcPr>
          <w:p w14:paraId="40ACC121" w14:textId="77777777" w:rsidR="00ED3E9D" w:rsidRPr="00816865" w:rsidRDefault="00E71876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технологическим решениям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3E79F138" w14:textId="77777777" w:rsidR="00E27AD0" w:rsidRPr="00593A5B" w:rsidRDefault="00E27AD0" w:rsidP="00E27AD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93A5B">
              <w:rPr>
                <w:rFonts w:ascii="Times New Roman" w:eastAsia="Times New Roman" w:hAnsi="Times New Roman"/>
                <w:b/>
                <w:sz w:val="24"/>
                <w:szCs w:val="24"/>
              </w:rPr>
              <w:t>Жилая часть:</w:t>
            </w:r>
            <w:r w:rsidRPr="00593A5B">
              <w:rPr>
                <w:rFonts w:ascii="Times New Roman" w:eastAsia="Times New Roman" w:hAnsi="Times New Roman"/>
                <w:sz w:val="24"/>
                <w:szCs w:val="24"/>
              </w:rPr>
              <w:t xml:space="preserve"> Марка лифтов </w:t>
            </w:r>
            <w:r w:rsidR="007C6463" w:rsidRPr="00593A5B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="737E8FBA" w:rsidRPr="00593A5B">
              <w:rPr>
                <w:rFonts w:ascii="Times New Roman" w:eastAsia="Times New Roman" w:hAnsi="Times New Roman"/>
                <w:sz w:val="24"/>
                <w:szCs w:val="24"/>
              </w:rPr>
              <w:t xml:space="preserve"> ЩЛЗ, МогилевЛифтМаш или аналог.</w:t>
            </w:r>
          </w:p>
          <w:p w14:paraId="6727D033" w14:textId="2F8DDD8D" w:rsidR="00E27AD0" w:rsidRPr="00593A5B" w:rsidRDefault="00E27AD0" w:rsidP="0019418C">
            <w:pPr>
              <w:pStyle w:val="ab"/>
              <w:numPr>
                <w:ilvl w:val="0"/>
                <w:numId w:val="28"/>
              </w:numPr>
              <w:spacing w:after="0" w:line="240" w:lineRule="auto"/>
              <w:ind w:left="0" w:right="34" w:hanging="42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3A5B">
              <w:rPr>
                <w:rFonts w:ascii="Times New Roman" w:eastAsia="Times New Roman" w:hAnsi="Times New Roman"/>
                <w:sz w:val="24"/>
                <w:szCs w:val="24"/>
              </w:rPr>
              <w:t>Количество, грузоподъемность</w:t>
            </w:r>
            <w:r w:rsidR="00EC25B0">
              <w:rPr>
                <w:rFonts w:ascii="Times New Roman" w:eastAsia="Times New Roman" w:hAnsi="Times New Roman"/>
                <w:sz w:val="24"/>
                <w:szCs w:val="24"/>
              </w:rPr>
              <w:t xml:space="preserve"> и скорость – в соответствии с</w:t>
            </w:r>
            <w:r w:rsidR="00AC2F08" w:rsidRPr="00AC2F08">
              <w:rPr>
                <w:rFonts w:ascii="Times New Roman" w:hAnsi="Times New Roman"/>
                <w:sz w:val="24"/>
                <w:highlight w:val="green"/>
              </w:rPr>
              <w:t xml:space="preserve"> СП 54.13330.2022</w:t>
            </w:r>
            <w:r w:rsidR="00EC25B0">
              <w:rPr>
                <w:rFonts w:ascii="Times New Roman" w:hAnsi="Times New Roman"/>
                <w:sz w:val="24"/>
              </w:rPr>
              <w:t>.</w:t>
            </w:r>
          </w:p>
          <w:p w14:paraId="7D6B3314" w14:textId="77777777" w:rsidR="00E27AD0" w:rsidRPr="00593A5B" w:rsidRDefault="00E27AD0" w:rsidP="0019418C">
            <w:pPr>
              <w:pStyle w:val="ab"/>
              <w:numPr>
                <w:ilvl w:val="0"/>
                <w:numId w:val="28"/>
              </w:numPr>
              <w:spacing w:after="0" w:line="240" w:lineRule="auto"/>
              <w:ind w:left="0" w:right="34" w:hanging="426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3A5B">
              <w:rPr>
                <w:rFonts w:ascii="Times New Roman" w:eastAsia="Times New Roman" w:hAnsi="Times New Roman"/>
                <w:sz w:val="24"/>
                <w:szCs w:val="24"/>
              </w:rPr>
              <w:t>Грузопассажирский лифт грузоподъемностью 1000 кг предусмотреть с функцией перевозки пожарных подразделений.</w:t>
            </w:r>
          </w:p>
          <w:p w14:paraId="7966E91A" w14:textId="67D95AEE" w:rsidR="00E27AD0" w:rsidRPr="00593A5B" w:rsidRDefault="00E27AD0" w:rsidP="00E27AD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3A5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Нежилая часть:</w:t>
            </w:r>
            <w:r w:rsidRPr="00593A5B">
              <w:rPr>
                <w:rFonts w:ascii="Times New Roman" w:eastAsia="Times New Roman" w:hAnsi="Times New Roman"/>
                <w:sz w:val="24"/>
                <w:szCs w:val="24"/>
              </w:rPr>
              <w:t xml:space="preserve"> На первом </w:t>
            </w:r>
            <w:r w:rsidR="007C6463" w:rsidRPr="00593A5B">
              <w:rPr>
                <w:rFonts w:ascii="Times New Roman" w:eastAsia="Times New Roman" w:hAnsi="Times New Roman"/>
                <w:sz w:val="24"/>
                <w:szCs w:val="24"/>
              </w:rPr>
              <w:t>этаже</w:t>
            </w:r>
            <w:r w:rsidRPr="00593A5B">
              <w:rPr>
                <w:rFonts w:ascii="Times New Roman" w:eastAsia="Times New Roman" w:hAnsi="Times New Roman"/>
                <w:sz w:val="24"/>
                <w:szCs w:val="24"/>
              </w:rPr>
              <w:t xml:space="preserve"> предусматривается размещение встроенных нежилых помещений общественного назначения</w:t>
            </w:r>
            <w:r w:rsidR="00463382" w:rsidRPr="00593A5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34EE2" w:rsidRPr="00816865" w14:paraId="0B0763BD" w14:textId="77777777" w:rsidTr="75458EFB">
        <w:tc>
          <w:tcPr>
            <w:tcW w:w="710" w:type="dxa"/>
            <w:vAlign w:val="center"/>
          </w:tcPr>
          <w:p w14:paraId="121F1667" w14:textId="77777777" w:rsidR="00B340F3" w:rsidRPr="00816865" w:rsidRDefault="00B340F3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21</w:t>
            </w:r>
          </w:p>
        </w:tc>
        <w:tc>
          <w:tcPr>
            <w:tcW w:w="10064" w:type="dxa"/>
            <w:gridSpan w:val="3"/>
            <w:vAlign w:val="center"/>
          </w:tcPr>
          <w:p w14:paraId="4DAB1A00" w14:textId="77777777" w:rsidR="00B340F3" w:rsidRPr="00816865" w:rsidRDefault="00B340F3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 xml:space="preserve">                   </w:t>
            </w:r>
            <w:r w:rsidRPr="008168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Требования к конструктивным и объемно-планировочным решениям </w:t>
            </w:r>
          </w:p>
          <w:p w14:paraId="38114EC3" w14:textId="77777777" w:rsidR="00B340F3" w:rsidRPr="00816865" w:rsidRDefault="00B340F3" w:rsidP="00C97C7B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                    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для объектов производственного и непроизводственного назначения):</w:t>
            </w:r>
          </w:p>
        </w:tc>
      </w:tr>
      <w:tr w:rsidR="00634EE2" w:rsidRPr="00816865" w14:paraId="23C74067" w14:textId="77777777" w:rsidTr="75458EFB">
        <w:tc>
          <w:tcPr>
            <w:tcW w:w="710" w:type="dxa"/>
            <w:vAlign w:val="center"/>
          </w:tcPr>
          <w:p w14:paraId="3589F56B" w14:textId="77777777" w:rsidR="00ED3E9D" w:rsidRPr="00816865" w:rsidRDefault="004513A3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.1</w:t>
            </w:r>
          </w:p>
        </w:tc>
        <w:tc>
          <w:tcPr>
            <w:tcW w:w="4177" w:type="dxa"/>
            <w:gridSpan w:val="2"/>
            <w:vAlign w:val="center"/>
          </w:tcPr>
          <w:p w14:paraId="0898E6B6" w14:textId="77777777" w:rsidR="00ED3E9D" w:rsidRPr="00816865" w:rsidRDefault="562E3622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выбора и применения материалов, изделий, конструкций, оборудования и их согласования техническим заказчиком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порядок направления проектной организацией вариантов применяемых материалов, изделий, конструкций, оборудования и их рассмотрения и согласования застройщиком (техническим заказчиком)</w:t>
            </w:r>
          </w:p>
        </w:tc>
        <w:tc>
          <w:tcPr>
            <w:tcW w:w="5887" w:type="dxa"/>
            <w:vAlign w:val="center"/>
          </w:tcPr>
          <w:p w14:paraId="6CD7899D" w14:textId="77777777" w:rsidR="00ED3E9D" w:rsidRPr="00816865" w:rsidRDefault="0008361E" w:rsidP="00C0692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Материалы и оборудование необходимо предусмотреть преимущественно отечественного производства. Материалы и оборудование, не указанное в задании на проектировании необходимо согласовать с </w:t>
            </w:r>
            <w:r w:rsidR="00C0692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З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аказчиком.</w:t>
            </w:r>
          </w:p>
        </w:tc>
      </w:tr>
      <w:tr w:rsidR="00634EE2" w:rsidRPr="00816865" w14:paraId="3CA407A7" w14:textId="77777777" w:rsidTr="75458EFB">
        <w:tc>
          <w:tcPr>
            <w:tcW w:w="710" w:type="dxa"/>
            <w:vAlign w:val="center"/>
          </w:tcPr>
          <w:p w14:paraId="2DFE6658" w14:textId="77777777" w:rsidR="00ED3E9D" w:rsidRPr="00816865" w:rsidRDefault="004513A3" w:rsidP="000D4B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0D4B63" w:rsidRPr="00816865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.2</w:t>
            </w:r>
          </w:p>
        </w:tc>
        <w:tc>
          <w:tcPr>
            <w:tcW w:w="4177" w:type="dxa"/>
            <w:gridSpan w:val="2"/>
            <w:vAlign w:val="center"/>
          </w:tcPr>
          <w:p w14:paraId="13A8F6EB" w14:textId="77777777" w:rsidR="00C83D40" w:rsidRPr="00816865" w:rsidRDefault="00496CD1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строительным конструкциям</w:t>
            </w:r>
          </w:p>
          <w:p w14:paraId="54154AA5" w14:textId="77777777" w:rsidR="00ED3E9D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(в том числе указываются требования по применению в конструкциях и отделке высококачественных износоустойчивых, экологически чистых материалов)</w:t>
            </w:r>
          </w:p>
        </w:tc>
        <w:tc>
          <w:tcPr>
            <w:tcW w:w="5887" w:type="dxa"/>
            <w:vAlign w:val="center"/>
          </w:tcPr>
          <w:p w14:paraId="4FDD7B66" w14:textId="77777777" w:rsidR="00C36683" w:rsidRPr="00816865" w:rsidRDefault="00C36683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При проектировании следует руководствоваться требованиями Технического регламента о требованиях пожарной безопасности №123-ФЗ, и иных нормативных документов по пожарной безопасности. Проектирование несущих конструкций вести на базе действующих норм и правил, </w:t>
            </w:r>
          </w:p>
          <w:p w14:paraId="7ED3E1A0" w14:textId="77777777" w:rsidR="00C36683" w:rsidRPr="00816865" w:rsidRDefault="00C36683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Оформление конструктивного раздела и изменений выполнить в соответствии с требованиями ЕСКД: ГОСТ Р 21.101-2020, ГОСТ 21.501-2018, ГОСТ 21.201-2011, ГОСТ 2.306-68, ГОСТ 2.303-68.</w:t>
            </w:r>
          </w:p>
          <w:p w14:paraId="2183B4B5" w14:textId="77777777" w:rsidR="00C36683" w:rsidRPr="00593A5B" w:rsidRDefault="00C36683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При разработке конструктивных решений учесть инженерно-геологические и гидрогеологические условия площадки, при необходимости учесть зоны взаимовлияния окружающей застройки, </w:t>
            </w:r>
            <w:r w:rsidRPr="00593A5B">
              <w:rPr>
                <w:rFonts w:ascii="Times New Roman" w:eastAsia="Times New Roman" w:hAnsi="Times New Roman"/>
                <w:sz w:val="24"/>
                <w:szCs w:val="24"/>
              </w:rPr>
              <w:t>подземных и транспортных сооружения и инженерные сети.</w:t>
            </w:r>
          </w:p>
          <w:p w14:paraId="54B847B7" w14:textId="77777777" w:rsidR="00463653" w:rsidRPr="00816865" w:rsidRDefault="00463653" w:rsidP="005C59E7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93A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Чертежи металлических </w:t>
            </w:r>
            <w:r w:rsidRPr="00593A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изделий</w:t>
            </w:r>
            <w:r w:rsidRPr="00593A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(ограждения лестниц, балконов, спусков в подвал, металлические лестницы, решетки, опоры под вентиляционное оборудование и т.д.) разработать в составе рабочих чертежей металлических </w:t>
            </w:r>
            <w:r w:rsidRPr="00593A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изделий</w:t>
            </w:r>
            <w:r w:rsidR="2CEC75C2" w:rsidRPr="00593A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2CEC75C2" w:rsidRPr="00593A5B">
              <w:rPr>
                <w:rFonts w:ascii="Times New Roman" w:eastAsia="Times New Roman" w:hAnsi="Times New Roman"/>
                <w:sz w:val="24"/>
                <w:szCs w:val="24"/>
              </w:rPr>
              <w:t>согласно ГОСТ 21.502-2016</w:t>
            </w:r>
            <w:r w:rsidR="2CEC75C2" w:rsidRPr="00593A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93A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 спецификацией   на изделие по форме 7 ГОСТ 21.101.</w:t>
            </w:r>
          </w:p>
        </w:tc>
      </w:tr>
      <w:tr w:rsidR="00634EE2" w:rsidRPr="00816865" w14:paraId="785DAF6B" w14:textId="77777777" w:rsidTr="75458EFB">
        <w:tc>
          <w:tcPr>
            <w:tcW w:w="710" w:type="dxa"/>
            <w:vAlign w:val="center"/>
          </w:tcPr>
          <w:p w14:paraId="7BC67924" w14:textId="77777777" w:rsidR="00ED3E9D" w:rsidRPr="00816865" w:rsidRDefault="000D4B63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.3</w:t>
            </w:r>
          </w:p>
        </w:tc>
        <w:tc>
          <w:tcPr>
            <w:tcW w:w="4177" w:type="dxa"/>
            <w:gridSpan w:val="2"/>
            <w:vAlign w:val="center"/>
          </w:tcPr>
          <w:p w14:paraId="0822545D" w14:textId="77777777" w:rsidR="00C83D40" w:rsidRPr="00816865" w:rsidRDefault="00496CD1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фундаментам</w:t>
            </w:r>
          </w:p>
          <w:p w14:paraId="280B380C" w14:textId="77777777" w:rsidR="00ED3E9D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разработки решений фундаментов с учетом результатов инженерных изысканий, а также технико-экономического сравнения вариантов)</w:t>
            </w:r>
          </w:p>
        </w:tc>
        <w:tc>
          <w:tcPr>
            <w:tcW w:w="5887" w:type="dxa"/>
            <w:vAlign w:val="center"/>
          </w:tcPr>
          <w:p w14:paraId="5171EA0B" w14:textId="77777777" w:rsidR="008B1C02" w:rsidRPr="00B148E4" w:rsidRDefault="004218C8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Конструкции фундаментов принимаются на основании результатов инженерно-геологических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изысканий и сравнения вариантов. </w:t>
            </w:r>
          </w:p>
          <w:p w14:paraId="38108554" w14:textId="7B4748C6" w:rsidR="007C6859" w:rsidRPr="00B148E4" w:rsidRDefault="007A4608" w:rsidP="005C59E7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Фундамент принять </w:t>
            </w:r>
            <w:r w:rsidR="002A1DAB" w:rsidRPr="00B148E4">
              <w:rPr>
                <w:rFonts w:ascii="Times New Roman" w:eastAsia="Times New Roman" w:hAnsi="Times New Roman"/>
                <w:sz w:val="24"/>
                <w:szCs w:val="24"/>
              </w:rPr>
              <w:t>плитный на естественном основании, переход на свайный ростверк</w:t>
            </w:r>
            <w:r w:rsidR="002E4AC2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по сплошному свайному полю</w:t>
            </w:r>
            <w:r w:rsidR="002A1DAB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C6859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обосновать расчетом по осадке здания.  </w:t>
            </w:r>
          </w:p>
          <w:p w14:paraId="6CD7C40D" w14:textId="7B45687C" w:rsidR="007C6859" w:rsidRPr="00B148E4" w:rsidRDefault="007C6859" w:rsidP="008D256E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1 Сплошное свайное поле выполнять с шагом свай не более 3-5d с возможным уменьшением шага </w:t>
            </w:r>
            <w:r w:rsidR="00CE51AA" w:rsidRPr="00B148E4">
              <w:rPr>
                <w:rFonts w:ascii="Times New Roman" w:eastAsia="Times New Roman" w:hAnsi="Times New Roman"/>
                <w:sz w:val="24"/>
                <w:szCs w:val="24"/>
              </w:rPr>
              <w:t>свай в</w:t>
            </w:r>
            <w:r w:rsidR="005C59E7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повышенных нагрузок, так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при принятом шаге  свайного поля 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1,05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→0,9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;1,2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→0,9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; 1,35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→0,9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→1</w:t>
            </w:r>
            <w:r w:rsidR="008D256E" w:rsidRPr="00B148E4">
              <w:rPr>
                <w:rFonts w:ascii="Times New Roman" w:eastAsia="Times New Roman" w:hAnsi="Times New Roman"/>
                <w:sz w:val="24"/>
                <w:szCs w:val="24"/>
              </w:rPr>
              <w:t>,0м.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, где сохраняется модульность и «регулярность» свайного поля</w:t>
            </w:r>
          </w:p>
          <w:p w14:paraId="2C890D14" w14:textId="77777777" w:rsidR="007C6859" w:rsidRPr="00B148E4" w:rsidRDefault="007C6859" w:rsidP="007C6859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6*1,05м.=7*0,9м.=6, 3        3*1,20м.=4*0,9м.= 3,6</w:t>
            </w:r>
          </w:p>
          <w:p w14:paraId="1E35216C" w14:textId="3564D266" w:rsidR="007C6859" w:rsidRPr="00B148E4" w:rsidRDefault="007C6859" w:rsidP="007344A4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2*1,35м.=3*0,9м.=2,7           2*1,50м.=3*1,0м.=3,0</w:t>
            </w:r>
          </w:p>
          <w:p w14:paraId="774FE40E" w14:textId="6FE8C8B7" w:rsidR="000C37CC" w:rsidRPr="00B148E4" w:rsidRDefault="00DF7FA0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Недозагрузка сваи с максимальной продольной силой (недоиспользование несущей способности подтвержденной полевыми испытаниями свай по ГОСТ 5686-2020) б</w:t>
            </w:r>
            <w:r w:rsidR="00C51129" w:rsidRPr="00B148E4">
              <w:rPr>
                <w:rFonts w:ascii="Times New Roman" w:eastAsia="Times New Roman" w:hAnsi="Times New Roman"/>
                <w:sz w:val="24"/>
                <w:szCs w:val="24"/>
              </w:rPr>
              <w:t>олее чем на 15 % не допускается, обосновать расчетом.</w:t>
            </w:r>
          </w:p>
          <w:p w14:paraId="4EECD34A" w14:textId="77777777" w:rsidR="00C77374" w:rsidRPr="00B148E4" w:rsidRDefault="00C53217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Принятый тип фундамента   </w:t>
            </w:r>
            <w:r w:rsidR="00C77374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подлежит согласованию с Заказчиком. </w:t>
            </w:r>
          </w:p>
          <w:p w14:paraId="6E728E6E" w14:textId="18FAD776" w:rsidR="00C77374" w:rsidRPr="00B148E4" w:rsidRDefault="00C7737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Предусмотреть гидроизоляцию приямков, в т.ч. холодных швов.</w:t>
            </w:r>
          </w:p>
          <w:p w14:paraId="3BCEF5EA" w14:textId="77777777" w:rsidR="002744E9" w:rsidRPr="00816865" w:rsidRDefault="008302D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Принятые решения согласовать с Заказчиком.</w:t>
            </w:r>
          </w:p>
          <w:p w14:paraId="0DBCF7D7" w14:textId="77777777" w:rsidR="001B5282" w:rsidRDefault="00C8655B" w:rsidP="008B1C02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8655B">
              <w:rPr>
                <w:rFonts w:ascii="Times New Roman" w:eastAsia="Times New Roman" w:hAnsi="Times New Roman"/>
                <w:sz w:val="24"/>
                <w:szCs w:val="24"/>
              </w:rPr>
              <w:t xml:space="preserve">В графической части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дать «Лист нагрузок»</w:t>
            </w:r>
            <w:r w:rsidRPr="00EB235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8655B">
              <w:rPr>
                <w:rFonts w:ascii="Times New Roman" w:eastAsia="Times New Roman" w:hAnsi="Times New Roman"/>
                <w:sz w:val="24"/>
                <w:szCs w:val="24"/>
              </w:rPr>
              <w:t>на обрез фундаментов</w:t>
            </w:r>
            <w:r w:rsidR="001B528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57CA0D0" w14:textId="77777777" w:rsidR="00C8655B" w:rsidRDefault="001B5282" w:rsidP="00007060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Опорные реакции</w:t>
            </w:r>
            <w:r w:rsidR="00621F4F" w:rsidRPr="00621F4F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EB2358"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 w:rsidRPr="001B528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E720E6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EB2358">
              <w:rPr>
                <w:rFonts w:ascii="Times New Roman" w:eastAsia="Times New Roman" w:hAnsi="Times New Roman"/>
                <w:sz w:val="24"/>
                <w:szCs w:val="24"/>
              </w:rPr>
              <w:t>x</w:t>
            </w:r>
            <w:r w:rsidRPr="001B5282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E720E6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CE51AA" w:rsidRPr="00EB2358">
              <w:rPr>
                <w:rFonts w:ascii="Times New Roman" w:eastAsia="Times New Roman" w:hAnsi="Times New Roman"/>
                <w:sz w:val="24"/>
                <w:szCs w:val="24"/>
              </w:rPr>
              <w:t>y</w:t>
            </w:r>
            <w:r w:rsidR="00CE51AA" w:rsidRPr="001B5282"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  <w:r w:rsidR="00CE51AA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основных сочетаний при длительном и кратковременном действии нагрузок выполнить </w:t>
            </w:r>
            <w:r w:rsidRPr="001B5282">
              <w:rPr>
                <w:rFonts w:ascii="Times New Roman" w:eastAsia="Times New Roman" w:hAnsi="Times New Roman"/>
                <w:sz w:val="24"/>
                <w:szCs w:val="24"/>
              </w:rPr>
              <w:t>в табличной форме.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E51AA">
              <w:rPr>
                <w:rFonts w:ascii="Times New Roman" w:eastAsia="Times New Roman" w:hAnsi="Times New Roman"/>
                <w:sz w:val="24"/>
                <w:szCs w:val="24"/>
              </w:rPr>
              <w:t>На плане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указать </w:t>
            </w:r>
            <w:r w:rsidR="00F66283">
              <w:rPr>
                <w:rFonts w:ascii="Times New Roman" w:eastAsia="Times New Roman" w:hAnsi="Times New Roman"/>
                <w:sz w:val="24"/>
                <w:szCs w:val="24"/>
              </w:rPr>
              <w:t>направление</w:t>
            </w:r>
            <w:r w:rsidR="00F66283" w:rsidRPr="00F66283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соответствующих осей глобальной системы координат</w:t>
            </w:r>
            <w:r w:rsidR="00F66283">
              <w:rPr>
                <w:rFonts w:ascii="Times New Roman" w:eastAsia="Times New Roman" w:hAnsi="Times New Roman"/>
                <w:sz w:val="24"/>
                <w:szCs w:val="24"/>
              </w:rPr>
              <w:t xml:space="preserve">, и номера поз. </w:t>
            </w:r>
            <w:r w:rsidR="00007060">
              <w:rPr>
                <w:rFonts w:ascii="Times New Roman" w:eastAsia="Times New Roman" w:hAnsi="Times New Roman"/>
                <w:sz w:val="24"/>
                <w:szCs w:val="24"/>
              </w:rPr>
              <w:t xml:space="preserve">опор (вертикальных элементов) </w:t>
            </w:r>
            <w:r w:rsidR="00F66283" w:rsidRPr="00007060">
              <w:rPr>
                <w:rFonts w:ascii="Times New Roman" w:eastAsia="Times New Roman" w:hAnsi="Times New Roman"/>
                <w:sz w:val="24"/>
                <w:szCs w:val="24"/>
              </w:rPr>
              <w:t xml:space="preserve">с </w:t>
            </w:r>
            <w:r w:rsidR="00CE51AA" w:rsidRPr="00007060">
              <w:rPr>
                <w:rFonts w:ascii="Times New Roman" w:eastAsia="Times New Roman" w:hAnsi="Times New Roman"/>
                <w:sz w:val="24"/>
                <w:szCs w:val="24"/>
              </w:rPr>
              <w:t>соответств</w:t>
            </w:r>
            <w:r w:rsidR="00CE51AA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CE51AA" w:rsidRPr="00007060">
              <w:rPr>
                <w:rFonts w:ascii="Times New Roman" w:eastAsia="Times New Roman" w:hAnsi="Times New Roman"/>
                <w:sz w:val="24"/>
                <w:szCs w:val="24"/>
              </w:rPr>
              <w:t>ющих</w:t>
            </w:r>
            <w:r w:rsidR="00F66283" w:rsidRPr="00007060">
              <w:rPr>
                <w:rFonts w:ascii="Times New Roman" w:eastAsia="Times New Roman" w:hAnsi="Times New Roman"/>
                <w:sz w:val="24"/>
                <w:szCs w:val="24"/>
              </w:rPr>
              <w:t xml:space="preserve"> нумерации в таблице нагрузок.   </w:t>
            </w:r>
          </w:p>
          <w:p w14:paraId="39321DC2" w14:textId="77777777" w:rsidR="008B1C02" w:rsidRPr="00816865" w:rsidRDefault="008B1C02" w:rsidP="008B1C02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Выпуски арматуры из фундамента предусмотреть с учетом напряжённо-деформированного состояния стержней</w:t>
            </w:r>
            <w:r w:rsidR="00EF1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одном уровне без разбежки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Величину выпусков арматуры принять не выше установленных требованиями СП 63.13330</w:t>
            </w:r>
          </w:p>
          <w:p w14:paraId="52AC7F48" w14:textId="77777777" w:rsidR="008B1C02" w:rsidRPr="00816865" w:rsidRDefault="008B1C02" w:rsidP="008B1C02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Габаритные размеры фундаментов должны обеспечивать эффективные: сборку опалубки, работы по армированию и бетонированию фундаментов, в том числе предусмотреть торцевые грани ростверков без выступающих частей.</w:t>
            </w:r>
          </w:p>
          <w:p w14:paraId="3E9BC4E6" w14:textId="77777777" w:rsidR="008B1C02" w:rsidRPr="00816865" w:rsidRDefault="008B1C02" w:rsidP="008B1C02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Продольное армирование фундаментов предусмотреть из арматуры А500С. Соединение 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ст</w:t>
            </w:r>
            <w:r w:rsidR="00EB2358">
              <w:rPr>
                <w:rFonts w:ascii="Times New Roman" w:eastAsia="Times New Roman" w:hAnsi="Times New Roman"/>
                <w:sz w:val="24"/>
                <w:szCs w:val="24"/>
              </w:rPr>
              <w:t>ер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жней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предусмотр</w:t>
            </w:r>
            <w:r w:rsidR="008D5D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еть при помощи проволоки 1,2-П-О-С 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ГОСТ 3282-74. Расход проволоки в спецификации не учитывать. </w:t>
            </w:r>
          </w:p>
          <w:p w14:paraId="78DD79ED" w14:textId="77777777" w:rsidR="008B1C02" w:rsidRPr="00816865" w:rsidRDefault="008B1C02" w:rsidP="008B1C02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стадии рабочей документации армирование предусмотреть попозиционное с указанием мест нахлеста, длины и эскиза стержня. Максимальную длину стержня принять 11.7м.</w:t>
            </w:r>
          </w:p>
          <w:p w14:paraId="5E8390FA" w14:textId="4A8C9271" w:rsidR="008B1C02" w:rsidRPr="005C59E7" w:rsidRDefault="008B1C02" w:rsidP="005C59E7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Поперечное армирование ростверков выполнить при необходимости и строгом обосновании расчетом в соответствии с СП 63.13330.</w:t>
            </w:r>
          </w:p>
        </w:tc>
      </w:tr>
      <w:tr w:rsidR="00634EE2" w:rsidRPr="00621F4F" w14:paraId="34717D8A" w14:textId="77777777" w:rsidTr="75458EFB">
        <w:tc>
          <w:tcPr>
            <w:tcW w:w="710" w:type="dxa"/>
            <w:vAlign w:val="center"/>
          </w:tcPr>
          <w:p w14:paraId="3D1F8B97" w14:textId="77777777" w:rsidR="00ED3E9D" w:rsidRPr="00816865" w:rsidRDefault="000D4B63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21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.4</w:t>
            </w:r>
          </w:p>
        </w:tc>
        <w:tc>
          <w:tcPr>
            <w:tcW w:w="4177" w:type="dxa"/>
            <w:gridSpan w:val="2"/>
            <w:vAlign w:val="center"/>
          </w:tcPr>
          <w:p w14:paraId="7E3AF319" w14:textId="77777777" w:rsidR="00C83D40" w:rsidRPr="00816865" w:rsidRDefault="00496CD1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стенам подвала и цокольному этажу</w:t>
            </w:r>
          </w:p>
          <w:p w14:paraId="368CFEB8" w14:textId="77777777" w:rsidR="00ED3E9D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  <w:p w14:paraId="5A149D67" w14:textId="77777777" w:rsidR="00C83D40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887" w:type="dxa"/>
            <w:vAlign w:val="center"/>
          </w:tcPr>
          <w:p w14:paraId="63E759F9" w14:textId="77777777" w:rsidR="008302D4" w:rsidRPr="00816865" w:rsidRDefault="008302D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E720E6">
              <w:rPr>
                <w:rFonts w:ascii="Times New Roman" w:eastAsia="Times New Roman" w:hAnsi="Times New Roman"/>
                <w:sz w:val="24"/>
                <w:szCs w:val="24"/>
              </w:rPr>
              <w:t>аружные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и внутренние стены </w:t>
            </w:r>
            <w:r w:rsidR="00E720E6">
              <w:rPr>
                <w:rFonts w:ascii="Times New Roman" w:eastAsia="Times New Roman" w:hAnsi="Times New Roman"/>
                <w:sz w:val="24"/>
                <w:szCs w:val="24"/>
              </w:rPr>
              <w:t>монолитные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3D739254" w14:textId="77777777" w:rsidR="00C53217" w:rsidRPr="00816865" w:rsidRDefault="008302D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Гидроизоляция </w:t>
            </w:r>
            <w:r w:rsidR="004A0A55">
              <w:rPr>
                <w:rFonts w:ascii="Times New Roman" w:eastAsia="Times New Roman" w:hAnsi="Times New Roman"/>
                <w:sz w:val="24"/>
                <w:szCs w:val="24"/>
              </w:rPr>
              <w:t>поверхностей (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наружных стен</w:t>
            </w:r>
            <w:r w:rsidR="004A0A55">
              <w:rPr>
                <w:rFonts w:ascii="Times New Roman" w:eastAsia="Times New Roman" w:hAnsi="Times New Roman"/>
                <w:sz w:val="24"/>
                <w:szCs w:val="24"/>
              </w:rPr>
              <w:t xml:space="preserve"> вплоть до низа торца ФП)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соприкасающихся с грунтом, наплавляемая рулонная</w:t>
            </w:r>
            <w:r w:rsidR="00C53217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(1 слой при отсутствии грунтовых вод, 2 слоя при ее наличии, согласно результатов ИГИ 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по битумному праймер</w:t>
            </w:r>
            <w:r w:rsidR="00C53217" w:rsidRPr="00816865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3C2E4C" w:rsidRPr="00816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C53217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5C1776F" w14:textId="77777777" w:rsidR="00C53217" w:rsidRPr="00816865" w:rsidRDefault="004B2536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Утепление ЭППС</w:t>
            </w:r>
            <w:r w:rsidR="00A17839">
              <w:rPr>
                <w:rFonts w:ascii="Times New Roman" w:eastAsia="Times New Roman" w:hAnsi="Times New Roman"/>
                <w:sz w:val="24"/>
                <w:szCs w:val="24"/>
              </w:rPr>
              <w:t xml:space="preserve"> - 100мм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д</w:t>
            </w:r>
            <w:r w:rsidR="00C53217" w:rsidRPr="00816865">
              <w:rPr>
                <w:rFonts w:ascii="Times New Roman" w:eastAsia="Times New Roman" w:hAnsi="Times New Roman"/>
                <w:sz w:val="24"/>
                <w:szCs w:val="24"/>
              </w:rPr>
              <w:t>о глубины промерзания грунтов</w:t>
            </w:r>
            <w:r w:rsidR="00191F5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53217" w:rsidRPr="00816865">
              <w:rPr>
                <w:rFonts w:ascii="Times New Roman" w:eastAsia="Times New Roman" w:hAnsi="Times New Roman"/>
                <w:sz w:val="24"/>
                <w:szCs w:val="24"/>
              </w:rPr>
              <w:t>с з</w:t>
            </w:r>
            <w:r w:rsidR="003C2E4C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ащитой всей </w:t>
            </w:r>
            <w:r w:rsidR="0078155F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поверхности стены и торца плитного фундамента </w:t>
            </w:r>
            <w:r w:rsidR="00C53217" w:rsidRPr="00816865">
              <w:rPr>
                <w:rFonts w:ascii="Times New Roman" w:eastAsia="Times New Roman" w:hAnsi="Times New Roman"/>
                <w:sz w:val="24"/>
                <w:szCs w:val="24"/>
              </w:rPr>
              <w:t>профилированной мембраной.</w:t>
            </w:r>
          </w:p>
          <w:p w14:paraId="3A0FABC6" w14:textId="77777777" w:rsidR="004D2070" w:rsidRPr="00816865" w:rsidRDefault="004D2070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При наличии помещений слаботочных систем, электрощитовой, насосной и ИТП, расположенных в подвале:</w:t>
            </w:r>
          </w:p>
          <w:p w14:paraId="063DAB97" w14:textId="77777777" w:rsidR="00FD5C27" w:rsidRPr="00816865" w:rsidRDefault="008302D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Принятые решения согласовать с Заказчиком.</w:t>
            </w:r>
          </w:p>
          <w:p w14:paraId="06EC7F79" w14:textId="77777777" w:rsidR="008B1C02" w:rsidRPr="00424E0E" w:rsidRDefault="00E720E6" w:rsidP="005C59E7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8B1C02" w:rsidRPr="00424E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идроизоляцию стен подвала современными отечественными материалами.</w:t>
            </w:r>
          </w:p>
          <w:p w14:paraId="6DD994F6" w14:textId="77777777" w:rsidR="005C59E7" w:rsidRDefault="0047240D" w:rsidP="005C59E7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 определении величины нагрузки на сте</w:t>
            </w:r>
            <w:r w:rsidR="005C5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ны подвала от давления грунта, </w:t>
            </w:r>
            <w:r w:rsidRPr="00424E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коэффициент бокового давления грунта в состоянии пок</w:t>
            </w:r>
            <w:r w:rsidR="005C5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оя (п. 6.2.7 СП381 и 9.20 СП22)</w:t>
            </w:r>
            <w:r w:rsidRPr="00424E0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определить через коэффициент поперечной деформации грунта ν.</w:t>
            </w:r>
          </w:p>
          <w:p w14:paraId="28ADF3DF" w14:textId="785735BF" w:rsidR="0047240D" w:rsidRPr="00750EE5" w:rsidRDefault="00750EE5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="0047240D" w:rsidRPr="005C5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ринять коэффициент поперечн</w:t>
            </w:r>
            <w:r w:rsidR="00DD461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ой деформации ν равным 0,4 </w:t>
            </w:r>
            <w:r w:rsidR="0047240D" w:rsidRPr="005C59E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λ0 =0,4/(1-0,4)= 0,67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47240D" w:rsidRPr="00750E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что соответствует пылевато-глинистому грунту мягкопластичной консисте</w:t>
            </w:r>
            <w:r w:rsidR="005C59E7" w:rsidRPr="00750E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нции. (в запас т.к. требуемый К </w:t>
            </w:r>
            <w:r w:rsidR="0047240D" w:rsidRPr="00750E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упл. = 0,93 - 0,95 грунта обрат</w:t>
            </w:r>
            <w:r w:rsidR="005C59E7" w:rsidRPr="00750E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ной засыпке по факту не имеем).</w:t>
            </w:r>
            <w:r w:rsidR="0047240D" w:rsidRPr="00750E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4EE2" w:rsidRPr="00816865" w14:paraId="2ACF0738" w14:textId="77777777" w:rsidTr="75458EFB">
        <w:tc>
          <w:tcPr>
            <w:tcW w:w="710" w:type="dxa"/>
            <w:vAlign w:val="center"/>
          </w:tcPr>
          <w:p w14:paraId="00E9F493" w14:textId="77777777" w:rsidR="00ED3E9D" w:rsidRPr="00816865" w:rsidRDefault="000D4B63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21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.5</w:t>
            </w:r>
          </w:p>
        </w:tc>
        <w:tc>
          <w:tcPr>
            <w:tcW w:w="4177" w:type="dxa"/>
            <w:gridSpan w:val="2"/>
            <w:vAlign w:val="center"/>
          </w:tcPr>
          <w:p w14:paraId="2A584BEC" w14:textId="77777777" w:rsidR="00C83D40" w:rsidRPr="00816865" w:rsidRDefault="008567AD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наружным стенам</w:t>
            </w:r>
          </w:p>
          <w:p w14:paraId="18657022" w14:textId="77777777" w:rsidR="00ED3E9D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068B8DB4" w14:textId="77777777" w:rsidR="00553D33" w:rsidRPr="00E27A6E" w:rsidRDefault="00A32E6A" w:rsidP="004427C3">
            <w:pPr>
              <w:suppressAutoHyphens/>
              <w:spacing w:after="0" w:line="240" w:lineRule="auto"/>
              <w:ind w:right="34" w:firstLine="419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27A6E">
              <w:rPr>
                <w:rFonts w:ascii="Times New Roman" w:hAnsi="Times New Roman"/>
                <w:sz w:val="24"/>
                <w:szCs w:val="24"/>
                <w:lang w:eastAsia="ar-SA"/>
              </w:rPr>
              <w:t>Сборные: однослойные панели толщиной 160мм</w:t>
            </w:r>
            <w:r w:rsidR="009F3320" w:rsidRPr="00E27A6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100мм</w:t>
            </w:r>
            <w:r w:rsidR="000C37CC" w:rsidRPr="00E27A6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Pr="00E27A6E">
              <w:rPr>
                <w:rFonts w:ascii="Times New Roman" w:hAnsi="Times New Roman"/>
                <w:sz w:val="24"/>
                <w:szCs w:val="24"/>
                <w:lang w:eastAsia="ar-SA"/>
              </w:rPr>
              <w:t>опираются на плиты перек</w:t>
            </w:r>
            <w:r w:rsidR="009F3320" w:rsidRPr="00E27A6E">
              <w:rPr>
                <w:rFonts w:ascii="Times New Roman" w:hAnsi="Times New Roman"/>
                <w:sz w:val="24"/>
                <w:szCs w:val="24"/>
                <w:lang w:eastAsia="ar-SA"/>
              </w:rPr>
              <w:t>рытий. Торцы панелей без шпонок, гладкие</w:t>
            </w:r>
            <w:r w:rsidR="00E720E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  <w:p w14:paraId="32C7D6D8" w14:textId="77777777" w:rsidR="00E44B92" w:rsidRPr="00424E0E" w:rsidRDefault="00E44B92" w:rsidP="004427C3">
            <w:pPr>
              <w:suppressAutoHyphens/>
              <w:spacing w:after="0" w:line="240" w:lineRule="auto"/>
              <w:ind w:right="34" w:firstLine="419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Опираются на плиты перекрытий.</w:t>
            </w:r>
          </w:p>
          <w:p w14:paraId="3789F140" w14:textId="77777777" w:rsidR="00E44B92" w:rsidRPr="00424E0E" w:rsidRDefault="00E720E6" w:rsidP="004427C3">
            <w:pPr>
              <w:suppressAutoHyphens/>
              <w:spacing w:after="0" w:line="240" w:lineRule="auto"/>
              <w:ind w:right="34" w:firstLine="419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r w:rsidR="00E44B92"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ервый этаж</w:t>
            </w: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</w:t>
            </w:r>
            <w:r w:rsidR="00E44B92"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заполнение кирпичная кладка. </w:t>
            </w:r>
          </w:p>
          <w:p w14:paraId="41F8FF1A" w14:textId="77777777" w:rsidR="00CF5A91" w:rsidRPr="00424E0E" w:rsidRDefault="00CF5A91" w:rsidP="004427C3">
            <w:pPr>
              <w:spacing w:after="0" w:line="240" w:lineRule="auto"/>
              <w:ind w:right="34" w:firstLine="41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Кирпич </w:t>
            </w:r>
            <w:r w:rsidR="00CE51AA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принять КР</w:t>
            </w:r>
            <w:r w:rsidR="00E43B97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-р-по 250х120х65/1НФ марки по прочности не менее 125, класса средней плотности не менее 2,0 марки по морозостойкости не менее </w:t>
            </w:r>
            <w:r w:rsidR="00E43B97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F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 по ГОСТ 530-2012 на ц\п растворе марки М100;</w:t>
            </w:r>
          </w:p>
          <w:p w14:paraId="085F5853" w14:textId="77777777" w:rsidR="00E720E6" w:rsidRPr="00E27A6E" w:rsidRDefault="00CF5A91" w:rsidP="004427C3">
            <w:pPr>
              <w:spacing w:after="0" w:line="240" w:lineRule="auto"/>
              <w:ind w:right="34" w:firstLine="41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Армирование принять</w:t>
            </w:r>
            <w:r w:rsidRPr="00E27A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согласно приложению «Типовые узлы кладки».</w:t>
            </w:r>
          </w:p>
          <w:p w14:paraId="4CCC0D64" w14:textId="77777777" w:rsidR="00E44B92" w:rsidRDefault="00CF5A91" w:rsidP="004427C3">
            <w:pPr>
              <w:suppressAutoHyphens/>
              <w:spacing w:after="0" w:line="240" w:lineRule="auto"/>
              <w:ind w:right="34" w:firstLine="41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A6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Разработать ведомость объема работ по кирпичной кладке.</w:t>
            </w:r>
          </w:p>
          <w:p w14:paraId="3C58840F" w14:textId="66394979" w:rsidR="00E720E6" w:rsidRPr="005C59E7" w:rsidRDefault="00E720E6" w:rsidP="004427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47" w:firstLine="41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парапетах п</w:t>
            </w:r>
            <w:r w:rsidRPr="00E27A6E">
              <w:rPr>
                <w:rFonts w:ascii="Times New Roman" w:eastAsia="Times New Roman" w:hAnsi="Times New Roman"/>
                <w:sz w:val="24"/>
                <w:szCs w:val="24"/>
              </w:rPr>
              <w:t>редусмотреть устройство термовставок в уровне утеплителя кровли для умен</w:t>
            </w:r>
            <w:r w:rsidR="005C59E7">
              <w:rPr>
                <w:rFonts w:ascii="Times New Roman" w:eastAsia="Times New Roman" w:hAnsi="Times New Roman"/>
                <w:sz w:val="24"/>
                <w:szCs w:val="24"/>
              </w:rPr>
              <w:t>ьшения влияния мостиков холода.</w:t>
            </w:r>
          </w:p>
        </w:tc>
      </w:tr>
      <w:tr w:rsidR="00634EE2" w:rsidRPr="00816865" w14:paraId="29BFC1D9" w14:textId="77777777" w:rsidTr="75458EFB">
        <w:tc>
          <w:tcPr>
            <w:tcW w:w="710" w:type="dxa"/>
            <w:vAlign w:val="center"/>
          </w:tcPr>
          <w:p w14:paraId="6354CC07" w14:textId="77777777" w:rsidR="00ED3E9D" w:rsidRPr="00816865" w:rsidRDefault="000D4B63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.6</w:t>
            </w:r>
          </w:p>
        </w:tc>
        <w:tc>
          <w:tcPr>
            <w:tcW w:w="4177" w:type="dxa"/>
            <w:gridSpan w:val="2"/>
            <w:vAlign w:val="center"/>
          </w:tcPr>
          <w:p w14:paraId="47241CD5" w14:textId="77777777" w:rsidR="00C83D40" w:rsidRPr="00816865" w:rsidRDefault="008567AD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внутренним стенам и перегородкам</w:t>
            </w:r>
          </w:p>
          <w:p w14:paraId="4F72ED9F" w14:textId="77777777" w:rsidR="00ED3E9D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0712C93A" w14:textId="77777777" w:rsidR="00C77374" w:rsidRPr="00816865" w:rsidRDefault="0022410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Внутренние стены-однослойные панели толщиной 160 мм, перегородки-однослойные панели толщиной 100 мм.</w:t>
            </w:r>
            <w:r w:rsidR="00E44B92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Приоритет по вертикальному формованию.</w:t>
            </w:r>
          </w:p>
          <w:p w14:paraId="76BE6F16" w14:textId="77777777" w:rsidR="00FD5C27" w:rsidRPr="00816865" w:rsidRDefault="00A218E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Панели с каналами для скрытой электропроводки.</w:t>
            </w:r>
            <w:r w:rsidR="00601633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Крышки распределительных коробок устанавливать в одной плоскости с поверхностью стеновых панелей.</w:t>
            </w:r>
          </w:p>
          <w:p w14:paraId="02B8A7F7" w14:textId="77777777" w:rsidR="001A7575" w:rsidRPr="00816865" w:rsidRDefault="00A218E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Вентиляционные блоки – сборные железобетонные по сортаменту ООО «К</w:t>
            </w:r>
            <w:r w:rsidR="00A32E6A" w:rsidRPr="00816865">
              <w:rPr>
                <w:rFonts w:ascii="Times New Roman" w:eastAsia="Times New Roman" w:hAnsi="Times New Roman"/>
                <w:sz w:val="24"/>
                <w:szCs w:val="24"/>
              </w:rPr>
              <w:t>ДСК</w:t>
            </w:r>
            <w:r w:rsidR="0085736B" w:rsidRPr="0081686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A32E6A" w:rsidRPr="00816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011063B5" w14:textId="65A6632F" w:rsidR="00553D33" w:rsidRPr="00816865" w:rsidRDefault="00557575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Перегородки отдельных мест, где не предусмотрены панели из КПД, выполнить из ГКЛ в 2 слоя по системе кнауф С112, 626 из профиля шириной 50 мм.</w:t>
            </w:r>
            <w:r w:rsidR="0024231E">
              <w:rPr>
                <w:rFonts w:ascii="Times New Roman" w:eastAsia="Times New Roman" w:hAnsi="Times New Roman"/>
                <w:sz w:val="24"/>
                <w:szCs w:val="24"/>
              </w:rPr>
              <w:t xml:space="preserve"> (см. п. 24.1.3)</w:t>
            </w:r>
          </w:p>
          <w:p w14:paraId="6CCDDA57" w14:textId="77777777" w:rsidR="00CF5A91" w:rsidRPr="00E27A6E" w:rsidRDefault="00323521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Внутренни</w:t>
            </w:r>
            <w:r w:rsidR="0042146E"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стены и перегородки первого и подвального этажа </w:t>
            </w:r>
            <w:r w:rsidR="00E44B92"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кирпичная кладка.</w:t>
            </w:r>
            <w:r w:rsidR="00E44B92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F5A91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Кирпич </w:t>
            </w:r>
            <w:r w:rsidR="00CE51AA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принять КР</w:t>
            </w:r>
            <w:r w:rsidR="00CF5A91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-р-по 250х120х65/1НФ</w:t>
            </w:r>
            <w:r w:rsidR="00BD49A0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марки</w:t>
            </w:r>
            <w:r w:rsidR="00BD4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по прочности не менее 125, класса средней плотности не менее 2,0 марки по морозостойкости не менее </w:t>
            </w:r>
            <w:r w:rsidR="00BD4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F</w:t>
            </w:r>
            <w:r w:rsidR="00BD49A0" w:rsidRPr="00E27A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</w:t>
            </w:r>
            <w:r w:rsidR="00BD4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F5A91" w:rsidRPr="00E27A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 ГОСТ 530-2012 на ц\п растворе марки М100;</w:t>
            </w:r>
          </w:p>
          <w:p w14:paraId="35B8E37E" w14:textId="73A7C166" w:rsidR="00181BD5" w:rsidRPr="00181BD5" w:rsidRDefault="00181BD5" w:rsidP="00181BD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</w:pPr>
            <w:r w:rsidRPr="00181B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 xml:space="preserve">Армирование принять согласно приложению </w:t>
            </w:r>
            <w:r w:rsidR="00FB79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 xml:space="preserve">№ 20 </w:t>
            </w:r>
            <w:r w:rsidRPr="00181B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 xml:space="preserve">«Типовые узлы </w:t>
            </w:r>
            <w:r w:rsidR="00FB79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>примыкания перегор</w:t>
            </w:r>
            <w:r w:rsidR="009525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>о</w:t>
            </w:r>
            <w:r w:rsidR="00FB79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>док к несущему каркасу</w:t>
            </w:r>
            <w:r w:rsidRPr="00181B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>».</w:t>
            </w:r>
          </w:p>
          <w:p w14:paraId="5B501197" w14:textId="77777777" w:rsidR="00E44B92" w:rsidRPr="00816865" w:rsidRDefault="00CF5A91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27A6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Разработать ведомость объема работ по кирпичной кладке.</w:t>
            </w:r>
          </w:p>
        </w:tc>
      </w:tr>
      <w:tr w:rsidR="00634EE2" w:rsidRPr="00816865" w14:paraId="6089D0FE" w14:textId="77777777" w:rsidTr="75458EFB">
        <w:tc>
          <w:tcPr>
            <w:tcW w:w="710" w:type="dxa"/>
            <w:vAlign w:val="center"/>
          </w:tcPr>
          <w:p w14:paraId="3C7C5C34" w14:textId="77777777" w:rsidR="00E71876" w:rsidRPr="00816865" w:rsidRDefault="000D4B63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21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.7</w:t>
            </w:r>
          </w:p>
        </w:tc>
        <w:tc>
          <w:tcPr>
            <w:tcW w:w="4177" w:type="dxa"/>
            <w:gridSpan w:val="2"/>
            <w:vAlign w:val="center"/>
          </w:tcPr>
          <w:p w14:paraId="09E9FD7A" w14:textId="77777777" w:rsidR="00C83D40" w:rsidRPr="00816865" w:rsidRDefault="008567AD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перекрытиям</w:t>
            </w:r>
          </w:p>
          <w:p w14:paraId="70ADE8D7" w14:textId="77777777" w:rsidR="00E71876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(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5ACA70CC" w14:textId="77777777" w:rsidR="00A218E4" w:rsidRPr="00B148E4" w:rsidRDefault="00A218E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Сборные: Плоские плиты толщиной 160мм. Приоритет по горизонтальному формованию.</w:t>
            </w:r>
          </w:p>
          <w:p w14:paraId="23562325" w14:textId="77777777" w:rsidR="00F45723" w:rsidRPr="00B148E4" w:rsidRDefault="001548CB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Плиты </w:t>
            </w:r>
            <w:r w:rsidR="00A218E4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глухие и с отверстиями для пропуска инженерных коммуникаций. Бетон </w:t>
            </w:r>
            <w:r w:rsidR="00A32E6A" w:rsidRPr="00B148E4">
              <w:rPr>
                <w:rFonts w:ascii="Times New Roman" w:eastAsia="Times New Roman" w:hAnsi="Times New Roman"/>
                <w:sz w:val="24"/>
                <w:szCs w:val="24"/>
              </w:rPr>
              <w:t>кл. В</w:t>
            </w:r>
            <w:r w:rsidR="00A218E4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15÷В22,5, F75, W не нормируется. Торцы панелей гладкие, без шпонок. </w:t>
            </w:r>
          </w:p>
          <w:p w14:paraId="3A8EFE89" w14:textId="7B443796" w:rsidR="00F45723" w:rsidRPr="00B148E4" w:rsidRDefault="00F45723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Для консольных балконных плит принять бетон F150, W2, (таблица А.2 ГОСТ 25697-2018)</w:t>
            </w:r>
          </w:p>
          <w:p w14:paraId="1AC79B2C" w14:textId="03157AF2" w:rsidR="00F45723" w:rsidRPr="00B148E4" w:rsidRDefault="00F45723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Для балочных балконных плит принять бетон F100, W2 (таблица А.1 ГОСТ 25697-2018)</w:t>
            </w:r>
          </w:p>
          <w:p w14:paraId="7698B2CF" w14:textId="77777777" w:rsidR="00F45723" w:rsidRPr="00B148E4" w:rsidRDefault="00F45723" w:rsidP="00F45723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i/>
                <w:sz w:val="24"/>
                <w:szCs w:val="24"/>
              </w:rPr>
              <w:t>* консольные это плиты, защемленные в стене по одной стороне или двум смежным сторонам;</w:t>
            </w:r>
          </w:p>
          <w:p w14:paraId="5B10A882" w14:textId="77777777" w:rsidR="00F45723" w:rsidRPr="00B148E4" w:rsidRDefault="00F45723" w:rsidP="007415F6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i/>
                <w:sz w:val="24"/>
                <w:szCs w:val="24"/>
              </w:rPr>
              <w:t>балочные это плиты, опертые по двум противоположным или трем сторонам.</w:t>
            </w:r>
          </w:p>
          <w:p w14:paraId="291D6010" w14:textId="77777777" w:rsidR="003B6D26" w:rsidRPr="00B148E4" w:rsidRDefault="003B6D26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Предусмотреть сборные плиты перекрытия под установку дефлекторов.</w:t>
            </w:r>
          </w:p>
          <w:p w14:paraId="4B47B7D9" w14:textId="17B02580" w:rsidR="00502043" w:rsidRPr="00B148E4" w:rsidRDefault="003B6D26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Исключить обратные балки опирания на плитах балконов. В примечаниях в проекте дать указания о недопустимости складирования мусора и строительных материалов, установки выносных площадок для приемки материалов на плитах балконов.</w:t>
            </w:r>
            <w:r w:rsidR="00DD4611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964DD0C" w14:textId="77777777" w:rsidR="008D7B4D" w:rsidRPr="00B148E4" w:rsidRDefault="00C7737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Принятые решения согласовать с Заказчиком.</w:t>
            </w:r>
          </w:p>
          <w:p w14:paraId="4D80C756" w14:textId="77777777" w:rsidR="008D7B4D" w:rsidRPr="00B148E4" w:rsidRDefault="008D7B4D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Подвал и первый этаж</w:t>
            </w:r>
          </w:p>
          <w:p w14:paraId="606C0E00" w14:textId="77777777" w:rsidR="008D7B4D" w:rsidRPr="00B148E4" w:rsidRDefault="008D7B4D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Монолитная плита перекрытия - принять по расчету.</w:t>
            </w:r>
          </w:p>
          <w:p w14:paraId="2C61F516" w14:textId="09D40914" w:rsidR="008D7B4D" w:rsidRPr="00B148E4" w:rsidRDefault="008D7B4D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Армирование вязаными сетками из арматуры класса А500С. Основное (фоновое) армирование плит перекрытия принять </w:t>
            </w:r>
            <w:commentRangeStart w:id="0"/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не выше диаметра 10мм</w:t>
            </w:r>
            <w:r w:rsidR="00F35DF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commentRangeEnd w:id="0"/>
            <w:r w:rsidR="00066A01">
              <w:rPr>
                <w:rStyle w:val="a3"/>
                <w:rFonts w:ascii="Times New Roman" w:eastAsia="Times New Roman" w:hAnsi="Times New Roman"/>
                <w:bCs/>
                <w:lang w:eastAsia="ru-RU"/>
              </w:rPr>
              <w:commentReference w:id="0"/>
            </w: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 шагом 200мм. Дополнительную арматуру предусмотреть в одном уровне с основной. </w:t>
            </w:r>
            <w:r w:rsidR="00F35DFF" w:rsidRPr="009E30DB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Дополнительную арматуру принять по расчету</w:t>
            </w:r>
            <w:r w:rsidR="00F35DFF" w:rsidRPr="00F35DFF">
              <w:rPr>
                <w:rFonts w:ascii="Times New Roman" w:hAnsi="Times New Roman"/>
                <w:sz w:val="24"/>
                <w:szCs w:val="24"/>
                <w:highlight w:val="cyan"/>
                <w:lang w:eastAsia="ar-SA"/>
              </w:rPr>
              <w:t>.</w:t>
            </w:r>
          </w:p>
          <w:p w14:paraId="450413B9" w14:textId="77777777" w:rsidR="008D7B4D" w:rsidRPr="00B148E4" w:rsidRDefault="008D7B4D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На стадии рабочей документации армирование предусмотреть попозиционным с указанием мест нахлеста, длины и эскиза стержня. Максимальную длину стержня принять 11.7м.</w:t>
            </w:r>
          </w:p>
          <w:p w14:paraId="48758C07" w14:textId="7E0122F0" w:rsidR="00F35DFF" w:rsidRPr="00F35DFF" w:rsidRDefault="00621F4F" w:rsidP="00F35DFF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Дополнительную арматуру </w:t>
            </w:r>
            <w:r w:rsidR="00141BE3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плиты </w:t>
            </w: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стыковать </w:t>
            </w:r>
            <w:r w:rsidR="00CE51AA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внахлест не</w:t>
            </w: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допускается</w:t>
            </w:r>
            <w:r w:rsidR="00141BE3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0CF3D73C" w14:textId="77777777" w:rsidTr="75458EFB">
        <w:tc>
          <w:tcPr>
            <w:tcW w:w="710" w:type="dxa"/>
            <w:vAlign w:val="center"/>
          </w:tcPr>
          <w:p w14:paraId="2223820F" w14:textId="77777777" w:rsidR="00E71876" w:rsidRPr="00816865" w:rsidRDefault="00C83D4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.8</w:t>
            </w:r>
          </w:p>
        </w:tc>
        <w:tc>
          <w:tcPr>
            <w:tcW w:w="4177" w:type="dxa"/>
            <w:gridSpan w:val="2"/>
            <w:vAlign w:val="center"/>
          </w:tcPr>
          <w:p w14:paraId="47412E80" w14:textId="77777777" w:rsidR="00C83D40" w:rsidRPr="00816865" w:rsidRDefault="008567AD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колоннам, ригелям</w:t>
            </w:r>
          </w:p>
          <w:p w14:paraId="2AA1AF0E" w14:textId="77777777" w:rsidR="00E71876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17C57BAA" w14:textId="77777777" w:rsidR="00E44B92" w:rsidRPr="00B148E4" w:rsidRDefault="00E44B92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Подвал и первый этаж</w:t>
            </w:r>
            <w:r w:rsidR="00D9153F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– выполнить в монолитных конструкциях.</w:t>
            </w:r>
          </w:p>
          <w:p w14:paraId="0E25D87E" w14:textId="77777777" w:rsidR="00E44B92" w:rsidRPr="00B148E4" w:rsidRDefault="00E44B92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Несущие колонны и пилоны - предусмотреть из монолитного бетона, армируемые вязаными сетками из арматуры класса А500С. Класс бетона и диаметр арматуры колонн определяется в соответствии с расчетом конструкций, но не более В30, марки бетона по морозостойкости</w:t>
            </w:r>
            <w:r w:rsidR="008C3F0A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C3F0A" w:rsidRPr="00B148E4">
              <w:rPr>
                <w:rFonts w:ascii="Times New Roman" w:hAnsi="Times New Roman"/>
                <w:sz w:val="24"/>
                <w:szCs w:val="24"/>
                <w:lang w:val="en-US" w:eastAsia="ar-SA"/>
              </w:rPr>
              <w:t>F</w:t>
            </w:r>
            <w:r w:rsidR="008C3F0A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75</w:t>
            </w:r>
            <w:r w:rsidR="00D9153F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5CEF01EF" w14:textId="77777777" w:rsidR="00E44B92" w:rsidRPr="00B148E4" w:rsidRDefault="00E44B92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Поперечное армирование колонн выполнить в соответствии с СП 63.13330.</w:t>
            </w:r>
          </w:p>
          <w:p w14:paraId="582A1573" w14:textId="77777777" w:rsidR="00E44B92" w:rsidRPr="00B148E4" w:rsidRDefault="00E44B92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Сопряжение монолитных стен и колонн предусмотреть в одной плоскости без выступающих элементов конструкции.</w:t>
            </w:r>
          </w:p>
          <w:p w14:paraId="6185BEA2" w14:textId="77777777" w:rsidR="00E44B92" w:rsidRPr="00B148E4" w:rsidRDefault="00E44B92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Габариты сечения колонн принять по результатам статического расчета. </w:t>
            </w:r>
          </w:p>
          <w:p w14:paraId="62EF2F3B" w14:textId="0897441E" w:rsidR="00E44B92" w:rsidRPr="00B148E4" w:rsidRDefault="00E44B92" w:rsidP="00750EE5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Принятые решения согласовать с заказчиком</w:t>
            </w:r>
            <w:r w:rsidR="00750EE5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34EE2" w:rsidRPr="00816865" w14:paraId="70A30BBB" w14:textId="77777777" w:rsidTr="75458EFB">
        <w:tc>
          <w:tcPr>
            <w:tcW w:w="710" w:type="dxa"/>
            <w:vAlign w:val="center"/>
          </w:tcPr>
          <w:p w14:paraId="0194C263" w14:textId="77777777" w:rsidR="00E71876" w:rsidRPr="00816865" w:rsidRDefault="00C83D4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21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.9</w:t>
            </w:r>
          </w:p>
        </w:tc>
        <w:tc>
          <w:tcPr>
            <w:tcW w:w="4177" w:type="dxa"/>
            <w:gridSpan w:val="2"/>
            <w:vAlign w:val="center"/>
          </w:tcPr>
          <w:p w14:paraId="42F1FC2C" w14:textId="77777777" w:rsidR="00C83D40" w:rsidRPr="00816865" w:rsidRDefault="00A0796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лестницам</w:t>
            </w:r>
          </w:p>
          <w:p w14:paraId="58640444" w14:textId="77777777" w:rsidR="00E71876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100499AB" w14:textId="77777777" w:rsidR="00E44B92" w:rsidRPr="00816865" w:rsidRDefault="007229CF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Лестничные марши </w:t>
            </w:r>
            <w:r w:rsidR="006F5B09" w:rsidRPr="00816865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="001F6AE9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A0278" w:rsidRPr="00816865">
              <w:rPr>
                <w:rFonts w:ascii="Times New Roman" w:eastAsia="Times New Roman" w:hAnsi="Times New Roman"/>
                <w:sz w:val="24"/>
                <w:szCs w:val="24"/>
              </w:rPr>
              <w:t>сборные железобетонные по сортаменту ООО «</w:t>
            </w:r>
            <w:r w:rsidR="00CC3033" w:rsidRPr="00816865">
              <w:rPr>
                <w:rFonts w:ascii="Times New Roman" w:eastAsia="Times New Roman" w:hAnsi="Times New Roman"/>
                <w:sz w:val="24"/>
                <w:szCs w:val="24"/>
              </w:rPr>
              <w:t>КДСК</w:t>
            </w:r>
            <w:r w:rsidR="00EA0278" w:rsidRPr="00816865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236085" w:rsidRPr="0081686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6F1556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D4B63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Лестничные площадки – </w:t>
            </w:r>
            <w:r w:rsidR="001A55DB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сборные железобетонные, при необходимости </w:t>
            </w:r>
            <w:r w:rsidR="000D4B63" w:rsidRPr="00816865">
              <w:rPr>
                <w:rFonts w:ascii="Times New Roman" w:eastAsia="Times New Roman" w:hAnsi="Times New Roman"/>
                <w:sz w:val="24"/>
                <w:szCs w:val="24"/>
              </w:rPr>
              <w:t>монолитные.</w:t>
            </w:r>
            <w:r w:rsidR="001548CB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87FD5B" w14:textId="77777777" w:rsidR="00DD1080" w:rsidRPr="00816865" w:rsidRDefault="001548CB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Закладные детали для крепления ограждений исключить.</w:t>
            </w:r>
            <w:r w:rsidR="0026455F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B23FD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При отсутствии возможности применения сборных железобетонных маршей предусмотреть монолитные железобетонные. </w:t>
            </w:r>
          </w:p>
          <w:p w14:paraId="4B0F436E" w14:textId="77777777" w:rsidR="00DD1080" w:rsidRPr="00816865" w:rsidRDefault="00DD1080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Предпочтительно принимать расстояние между маршами не более 120 мм.</w:t>
            </w:r>
          </w:p>
          <w:p w14:paraId="62605516" w14:textId="4E535A1C" w:rsidR="00FB79AE" w:rsidRPr="00EC25B0" w:rsidRDefault="0026455F" w:rsidP="00EC25B0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945D92" w:rsidRPr="00816865">
              <w:rPr>
                <w:rFonts w:ascii="Times New Roman" w:eastAsia="Times New Roman" w:hAnsi="Times New Roman"/>
                <w:sz w:val="24"/>
                <w:szCs w:val="24"/>
              </w:rPr>
              <w:t>гражде</w:t>
            </w:r>
            <w:r w:rsidR="00EC25B0">
              <w:rPr>
                <w:rFonts w:ascii="Times New Roman" w:eastAsia="Times New Roman" w:hAnsi="Times New Roman"/>
                <w:sz w:val="24"/>
                <w:szCs w:val="24"/>
              </w:rPr>
              <w:t xml:space="preserve">ния лестничных маршей: Согласно </w:t>
            </w:r>
            <w:r w:rsidR="00EC25B0" w:rsidRPr="00EC25B0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п</w:t>
            </w:r>
            <w:r w:rsidR="00FB79AE" w:rsidRPr="00EC25B0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риложению №5 – «Ограждения лестниц».</w:t>
            </w:r>
          </w:p>
          <w:p w14:paraId="013A16C2" w14:textId="77777777" w:rsidR="00DD1080" w:rsidRPr="00816865" w:rsidRDefault="00DD1080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При расстоянии между маршами более 120 мм, высоту ограждений принять 1200 мм.</w:t>
            </w:r>
          </w:p>
          <w:p w14:paraId="2C87CBD2" w14:textId="77777777" w:rsidR="00945D92" w:rsidRPr="00816865" w:rsidRDefault="00C77374" w:rsidP="0019418C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Принятые решения согласовать с Заказчиком.</w:t>
            </w:r>
          </w:p>
        </w:tc>
      </w:tr>
      <w:tr w:rsidR="00634EE2" w:rsidRPr="000307B6" w14:paraId="56E81872" w14:textId="77777777" w:rsidTr="75458EFB">
        <w:tc>
          <w:tcPr>
            <w:tcW w:w="710" w:type="dxa"/>
            <w:vAlign w:val="center"/>
          </w:tcPr>
          <w:p w14:paraId="3A060579" w14:textId="77777777" w:rsidR="00E71876" w:rsidRPr="00816865" w:rsidRDefault="00C83D4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="00496CD1" w:rsidRPr="00816865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 w:rsidR="00E71876" w:rsidRPr="00816865">
              <w:rPr>
                <w:rFonts w:ascii="Times New Roman" w:eastAsia="Times New Roman" w:hAnsi="Times New Roman"/>
                <w:bCs/>
                <w:lang w:eastAsia="ru-RU"/>
              </w:rPr>
              <w:t>10</w:t>
            </w:r>
          </w:p>
        </w:tc>
        <w:tc>
          <w:tcPr>
            <w:tcW w:w="4177" w:type="dxa"/>
            <w:gridSpan w:val="2"/>
            <w:vAlign w:val="center"/>
          </w:tcPr>
          <w:p w14:paraId="140CD0D8" w14:textId="77777777" w:rsidR="00E71876" w:rsidRPr="00816865" w:rsidRDefault="562E3622" w:rsidP="009674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полам</w:t>
            </w:r>
            <w:r w:rsidRPr="0081686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(указывается необходимость применения материалов, изделий, конструкций либо определяются конкретные требования к материалам, изделиям, конструкциям) </w:t>
            </w:r>
          </w:p>
        </w:tc>
        <w:tc>
          <w:tcPr>
            <w:tcW w:w="5887" w:type="dxa"/>
            <w:vAlign w:val="center"/>
          </w:tcPr>
          <w:p w14:paraId="068A9C1F" w14:textId="77777777" w:rsidR="00583FB7" w:rsidRPr="001632BE" w:rsidRDefault="00583FB7" w:rsidP="00583FB7">
            <w:pPr>
              <w:pStyle w:val="ab"/>
              <w:numPr>
                <w:ilvl w:val="0"/>
                <w:numId w:val="3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В ведомости отделки помещений отделка квартир, МОП, технических помещений, встроенных нежилых помещений общественного назначения 1 этажа и пр. должны быть разделены.</w:t>
            </w:r>
          </w:p>
          <w:p w14:paraId="09D890CA" w14:textId="1904F06B" w:rsidR="00FB79AE" w:rsidRPr="00EC25B0" w:rsidRDefault="00583FB7" w:rsidP="008878A3">
            <w:pPr>
              <w:pStyle w:val="ab"/>
              <w:numPr>
                <w:ilvl w:val="0"/>
                <w:numId w:val="3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  <w:highlight w:val="green"/>
              </w:rPr>
            </w:pPr>
            <w:r w:rsidRPr="00EC25B0">
              <w:rPr>
                <w:rFonts w:ascii="Times New Roman" w:eastAsia="Times New Roman" w:hAnsi="Times New Roman"/>
                <w:sz w:val="25"/>
                <w:szCs w:val="25"/>
              </w:rPr>
              <w:t xml:space="preserve">Конструкцию полов выполнить согласно </w:t>
            </w:r>
            <w:r w:rsidR="00FB79AE" w:rsidRPr="00EC25B0">
              <w:rPr>
                <w:rFonts w:ascii="Times New Roman" w:eastAsia="Times New Roman" w:hAnsi="Times New Roman"/>
                <w:sz w:val="25"/>
                <w:szCs w:val="25"/>
                <w:highlight w:val="green"/>
              </w:rPr>
              <w:t>приложению № 6 «Типовое решение по устройству полов» Толщина стяжки в квартирах, МОП – 60 мм.</w:t>
            </w:r>
          </w:p>
          <w:p w14:paraId="5E50264C" w14:textId="77777777" w:rsidR="00583FB7" w:rsidRPr="001632BE" w:rsidRDefault="00583FB7" w:rsidP="00583FB7">
            <w:pPr>
              <w:pStyle w:val="ab"/>
              <w:numPr>
                <w:ilvl w:val="0"/>
                <w:numId w:val="3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Финишную отделку полов МОП по Дизайн-проекту.</w:t>
            </w:r>
          </w:p>
          <w:p w14:paraId="43DA2214" w14:textId="77777777" w:rsidR="00583FB7" w:rsidRPr="001632BE" w:rsidRDefault="00583FB7" w:rsidP="00583FB7">
            <w:pPr>
              <w:pStyle w:val="ab"/>
              <w:numPr>
                <w:ilvl w:val="0"/>
                <w:numId w:val="3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Полы в подвале предусмотреть из бетона в помещениях инженерно-технического назначения.</w:t>
            </w:r>
          </w:p>
          <w:p w14:paraId="225A2565" w14:textId="77777777" w:rsidR="00583FB7" w:rsidRPr="001632BE" w:rsidRDefault="00583FB7" w:rsidP="00583FB7">
            <w:pPr>
              <w:pStyle w:val="ab"/>
              <w:numPr>
                <w:ilvl w:val="0"/>
                <w:numId w:val="3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Предусмотреть уровень пола электрощитовой на 100 мм выше остальных помещений.</w:t>
            </w:r>
          </w:p>
          <w:p w14:paraId="77595C25" w14:textId="77777777" w:rsidR="00583FB7" w:rsidRPr="001632BE" w:rsidRDefault="00583FB7" w:rsidP="00583FB7">
            <w:pPr>
              <w:pStyle w:val="ab"/>
              <w:numPr>
                <w:ilvl w:val="0"/>
                <w:numId w:val="3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Предусмотреть наличие приямков в нижних точках подземных этажей для размещения дренажных насосов.</w:t>
            </w:r>
          </w:p>
          <w:p w14:paraId="4ACA889F" w14:textId="3A30EA15" w:rsidR="00DD1080" w:rsidRPr="00816865" w:rsidRDefault="00583FB7" w:rsidP="00583FB7">
            <w:pPr>
              <w:pStyle w:val="ab"/>
              <w:numPr>
                <w:ilvl w:val="0"/>
                <w:numId w:val="3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На балконах предусмотреть стяжку толщиной 50 мм, на открытых балконах – с уклоном.</w:t>
            </w:r>
          </w:p>
        </w:tc>
      </w:tr>
      <w:tr w:rsidR="00634EE2" w:rsidRPr="00816865" w14:paraId="0C37D27C" w14:textId="77777777" w:rsidTr="75458EFB">
        <w:tc>
          <w:tcPr>
            <w:tcW w:w="710" w:type="dxa"/>
            <w:vAlign w:val="center"/>
          </w:tcPr>
          <w:p w14:paraId="20FEC1B4" w14:textId="77777777" w:rsidR="00E71876" w:rsidRPr="00816865" w:rsidRDefault="00C83D40" w:rsidP="00C97C7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  <w:r w:rsidR="00FE0BDE" w:rsidRPr="00816865">
              <w:rPr>
                <w:rFonts w:ascii="Times New Roman" w:eastAsia="Times New Roman" w:hAnsi="Times New Roman"/>
                <w:bCs/>
                <w:lang w:eastAsia="ru-RU"/>
              </w:rPr>
              <w:t>.11</w:t>
            </w:r>
          </w:p>
        </w:tc>
        <w:tc>
          <w:tcPr>
            <w:tcW w:w="4177" w:type="dxa"/>
            <w:gridSpan w:val="2"/>
            <w:vAlign w:val="center"/>
          </w:tcPr>
          <w:p w14:paraId="6859ECA2" w14:textId="77777777" w:rsidR="00C83D40" w:rsidRPr="00816865" w:rsidRDefault="00A0796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кровле</w:t>
            </w:r>
          </w:p>
          <w:p w14:paraId="5CD7DF50" w14:textId="77777777" w:rsidR="00E71876" w:rsidRPr="00816865" w:rsidRDefault="00C83D40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609EDF72" w14:textId="77777777" w:rsidR="005B77D8" w:rsidRPr="00816865" w:rsidRDefault="00A07963" w:rsidP="004C1ADA">
            <w:pPr>
              <w:pStyle w:val="ab"/>
              <w:numPr>
                <w:ilvl w:val="0"/>
                <w:numId w:val="32"/>
              </w:numPr>
              <w:tabs>
                <w:tab w:val="left" w:pos="419"/>
              </w:tabs>
              <w:suppressAutoHyphens/>
              <w:spacing w:after="0" w:line="240" w:lineRule="auto"/>
              <w:ind w:left="136" w:right="34" w:firstLine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Кровлю выполнить согласно Приложению № </w:t>
            </w:r>
            <w:r w:rsidR="002E45DC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  <w:r w:rsidR="0086527F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27E85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«Схема покрытий кровли»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  <w:p w14:paraId="49EEFB05" w14:textId="77777777" w:rsidR="00A07963" w:rsidRPr="00816865" w:rsidRDefault="00A07963" w:rsidP="004C1ADA">
            <w:pPr>
              <w:pStyle w:val="ab"/>
              <w:numPr>
                <w:ilvl w:val="0"/>
                <w:numId w:val="32"/>
              </w:numPr>
              <w:tabs>
                <w:tab w:val="left" w:pos="419"/>
              </w:tabs>
              <w:suppressAutoHyphens/>
              <w:spacing w:after="0" w:line="240" w:lineRule="auto"/>
              <w:ind w:left="136" w:right="34" w:firstLine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Предусмотреть водосточные воронки на кровле - с обогревом и листоуловителем.</w:t>
            </w:r>
            <w:r w:rsidR="0086527F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7020CA27" w14:textId="77777777" w:rsidR="00E71876" w:rsidRPr="00816865" w:rsidRDefault="00A07963" w:rsidP="004C1ADA">
            <w:pPr>
              <w:pStyle w:val="ab"/>
              <w:numPr>
                <w:ilvl w:val="0"/>
                <w:numId w:val="32"/>
              </w:numPr>
              <w:tabs>
                <w:tab w:val="left" w:pos="419"/>
              </w:tabs>
              <w:suppressAutoHyphens/>
              <w:spacing w:after="0" w:line="240" w:lineRule="auto"/>
              <w:ind w:left="136" w:right="34" w:firstLine="0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Молниеприемник - </w:t>
            </w:r>
            <w:r w:rsidR="00B27E85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сетка,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2A7D6D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арматура А240</w:t>
            </w:r>
            <w:r w:rsidR="00B27E85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Ø8 мм с ячейкой 10×10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м.</w:t>
            </w:r>
          </w:p>
          <w:p w14:paraId="2E8E66BF" w14:textId="77777777" w:rsidR="00A92AB3" w:rsidRPr="00816865" w:rsidRDefault="00A92AB3" w:rsidP="004C1ADA">
            <w:pPr>
              <w:pStyle w:val="ab"/>
              <w:numPr>
                <w:ilvl w:val="0"/>
                <w:numId w:val="29"/>
              </w:numPr>
              <w:tabs>
                <w:tab w:val="left" w:pos="419"/>
              </w:tabs>
              <w:spacing w:after="0" w:line="240" w:lineRule="auto"/>
              <w:ind w:left="136" w:right="14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Разработать в проекте ведомость объемов работ на кровлю (объем покрытий с разделением на типы, объем примыканий кровель с разделением на типы).</w:t>
            </w:r>
          </w:p>
          <w:p w14:paraId="28086AAE" w14:textId="77777777" w:rsidR="00557575" w:rsidRPr="00574FE0" w:rsidRDefault="00557575" w:rsidP="004C1ADA">
            <w:pPr>
              <w:pStyle w:val="ab"/>
              <w:numPr>
                <w:ilvl w:val="0"/>
                <w:numId w:val="29"/>
              </w:numPr>
              <w:tabs>
                <w:tab w:val="left" w:pos="419"/>
              </w:tabs>
              <w:spacing w:after="0" w:line="240" w:lineRule="auto"/>
              <w:ind w:left="136" w:right="14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4FE0">
              <w:rPr>
                <w:rFonts w:ascii="Times New Roman" w:eastAsia="Times New Roman" w:hAnsi="Times New Roman"/>
                <w:sz w:val="24"/>
                <w:szCs w:val="24"/>
              </w:rPr>
              <w:t>Предусмотреть фундаменты на кровле по</w:t>
            </w:r>
            <w:r w:rsidR="00732C12" w:rsidRPr="00574FE0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74FE0">
              <w:rPr>
                <w:rFonts w:ascii="Times New Roman" w:eastAsia="Times New Roman" w:hAnsi="Times New Roman"/>
                <w:sz w:val="24"/>
                <w:szCs w:val="24"/>
              </w:rPr>
              <w:t xml:space="preserve"> вентиляционное оборудование.</w:t>
            </w:r>
          </w:p>
          <w:p w14:paraId="65F15F03" w14:textId="77777777" w:rsidR="00E44B92" w:rsidRPr="00574FE0" w:rsidRDefault="00E44B92" w:rsidP="004C1ADA">
            <w:pPr>
              <w:pStyle w:val="ab"/>
              <w:numPr>
                <w:ilvl w:val="0"/>
                <w:numId w:val="29"/>
              </w:numPr>
              <w:tabs>
                <w:tab w:val="left" w:pos="419"/>
              </w:tabs>
              <w:spacing w:after="0" w:line="240" w:lineRule="auto"/>
              <w:ind w:left="136" w:right="14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4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Предусмотреть над всеми входами с улицы (при проходных подъездах – с обеих сторон) во все помещения дома устройство козырьков. Для ливневых вод из этих водостоков предусмотреть лотки на рельеф расположенных рядом газонов. Труба водостока должна быть до уровня лотка.</w:t>
            </w:r>
          </w:p>
          <w:p w14:paraId="77D6F311" w14:textId="77777777" w:rsidR="00E44B92" w:rsidRPr="00816865" w:rsidRDefault="00E44B92" w:rsidP="004C1ADA">
            <w:pPr>
              <w:pStyle w:val="ab"/>
              <w:numPr>
                <w:ilvl w:val="0"/>
                <w:numId w:val="29"/>
              </w:numPr>
              <w:tabs>
                <w:tab w:val="left" w:pos="419"/>
              </w:tabs>
              <w:spacing w:after="0" w:line="240" w:lineRule="auto"/>
              <w:ind w:left="136" w:right="142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4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Во входных группах с нишами, объединяющими несколько входов,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водосток расположить в углу ниши.</w:t>
            </w:r>
          </w:p>
        </w:tc>
      </w:tr>
      <w:tr w:rsidR="00634EE2" w:rsidRPr="00816865" w14:paraId="51F8C5DA" w14:textId="77777777" w:rsidTr="75458EFB">
        <w:tc>
          <w:tcPr>
            <w:tcW w:w="710" w:type="dxa"/>
            <w:vAlign w:val="center"/>
          </w:tcPr>
          <w:p w14:paraId="54928389" w14:textId="77777777" w:rsidR="00E71876" w:rsidRPr="00816865" w:rsidRDefault="00C83D40" w:rsidP="00B340F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</w:t>
            </w:r>
            <w:r w:rsidR="00B340F3" w:rsidRPr="00816865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="00FE0BDE" w:rsidRPr="00816865">
              <w:rPr>
                <w:rFonts w:ascii="Times New Roman" w:eastAsia="Times New Roman" w:hAnsi="Times New Roman"/>
                <w:bCs/>
                <w:lang w:eastAsia="ru-RU"/>
              </w:rPr>
              <w:t>.12</w:t>
            </w:r>
          </w:p>
        </w:tc>
        <w:tc>
          <w:tcPr>
            <w:tcW w:w="4177" w:type="dxa"/>
            <w:gridSpan w:val="2"/>
            <w:vAlign w:val="center"/>
          </w:tcPr>
          <w:p w14:paraId="13CD0A38" w14:textId="77777777" w:rsidR="00B340F3" w:rsidRPr="00816865" w:rsidRDefault="00A0796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витражам, окнам</w:t>
            </w:r>
          </w:p>
          <w:p w14:paraId="3C0DCBF4" w14:textId="77777777" w:rsidR="00E71876" w:rsidRPr="00816865" w:rsidRDefault="00B340F3" w:rsidP="00C97C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887" w:type="dxa"/>
            <w:vAlign w:val="center"/>
          </w:tcPr>
          <w:p w14:paraId="78561FA9" w14:textId="77777777" w:rsidR="00503D9C" w:rsidRPr="00424E0E" w:rsidRDefault="00503D9C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с </w:t>
            </w:r>
            <w:r w:rsidR="00A218E4" w:rsidRPr="00424E0E">
              <w:rPr>
                <w:rFonts w:ascii="Times New Roman" w:eastAsia="Times New Roman" w:hAnsi="Times New Roman"/>
                <w:sz w:val="24"/>
                <w:szCs w:val="24"/>
              </w:rPr>
              <w:t>архитектурной концепцией</w:t>
            </w:r>
            <w:r w:rsidR="00823718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(эскизным проектом)</w:t>
            </w:r>
            <w:r w:rsidR="00336CF5" w:rsidRPr="00424E0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3E63445" w14:textId="230F3AB6" w:rsidR="00143E71" w:rsidRPr="00143E71" w:rsidRDefault="00143E71" w:rsidP="00143E71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143E71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Согласно приложению №</w:t>
            </w:r>
            <w:r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18</w:t>
            </w:r>
            <w:r w:rsidRPr="00143E71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 xml:space="preserve"> – «Типовые решения по устройству остекления»;</w:t>
            </w:r>
          </w:p>
          <w:p w14:paraId="59D7BDD8" w14:textId="77777777" w:rsidR="00AD10CE" w:rsidRPr="00424E0E" w:rsidRDefault="00C43855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Алюминиевые конструкции и окна ПВХ (заполнение, комплектующие, профиль) применить в соответствии с требованиями по алюминиевым конструкциям и ПВХ окнам.  </w:t>
            </w:r>
          </w:p>
          <w:p w14:paraId="449AF850" w14:textId="19FAFF9E" w:rsidR="00254FB7" w:rsidRPr="00424E0E" w:rsidRDefault="00750EE5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562E3622" w:rsidRPr="00424E0E">
              <w:rPr>
                <w:rFonts w:ascii="Times New Roman" w:eastAsia="Times New Roman" w:hAnsi="Times New Roman"/>
                <w:sz w:val="24"/>
                <w:szCs w:val="24"/>
              </w:rPr>
              <w:t>Жилые помещ</w:t>
            </w:r>
            <w:r w:rsidR="001548CB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ения: двухкамерные стеклопакеты, </w:t>
            </w:r>
            <w:r w:rsidR="00601633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СПД 40 Мультифункциональный с напылением </w:t>
            </w:r>
            <w:r w:rsidR="00C32D79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 приточными клапанами со светоотражающим напылением </w:t>
            </w:r>
            <w:r w:rsidR="00601633" w:rsidRPr="00424E0E">
              <w:rPr>
                <w:rFonts w:ascii="Times New Roman" w:eastAsia="Times New Roman" w:hAnsi="Times New Roman"/>
                <w:sz w:val="24"/>
                <w:szCs w:val="24"/>
              </w:rPr>
              <w:t>(4-14-4-14-4</w:t>
            </w:r>
            <w:r w:rsidR="562E3622" w:rsidRPr="00424E0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="00A92AB3" w:rsidRPr="00424E0E">
              <w:rPr>
                <w:rFonts w:ascii="Times New Roman" w:eastAsia="Times New Roman" w:hAnsi="Times New Roman"/>
                <w:sz w:val="24"/>
                <w:szCs w:val="24"/>
              </w:rPr>
              <w:t>, для оконных блоков в помещениях с балконом – СПД40 (4-14-4-14-4И)</w:t>
            </w:r>
            <w:r w:rsidR="562E3622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, согласно типовому решению по устройству остекления на объектах АБД. Окна и балконные двери в соответствии с ГОСТ 23166-99, ГОСТ 30674-99 из профилей ПВХ. Оконные профили ламинируются плёнкой, за исключением балконных блоков. Сопротивление теплопередачи светопрозрачных ограждающих конструкций должно составлять не менее 0,69 м2 С/Вт. Цвет – в соответствие с согласованным архитектурным решением фасадов. </w:t>
            </w:r>
            <w:r w:rsidR="00DD1080" w:rsidRPr="00424E0E">
              <w:rPr>
                <w:rFonts w:ascii="Times New Roman" w:eastAsia="Times New Roman" w:hAnsi="Times New Roman"/>
                <w:sz w:val="24"/>
                <w:szCs w:val="24"/>
              </w:rPr>
              <w:t>Окна оборудовать приточными клапанами.</w:t>
            </w:r>
            <w:r w:rsidR="005431EC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0834DDAC" w14:textId="77777777" w:rsidR="00771178" w:rsidRPr="00424E0E" w:rsidRDefault="00771178" w:rsidP="004C1ADA">
            <w:pPr>
              <w:pStyle w:val="ab"/>
              <w:tabs>
                <w:tab w:val="left" w:pos="356"/>
              </w:tabs>
              <w:spacing w:after="0" w:line="240" w:lineRule="auto"/>
              <w:ind w:left="136" w:right="142" w:firstLine="56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В оконных и балконных блоках квартир предусмотреть белые ручки марки RotoSwing. На дверях выходов на остекленные балконы выше первого этажа предусмотреть дублирующие ручки со стороны балкона.  Предусмотреть только одну створку с поворотно-откидным механизмом, остальные- поворотные.</w:t>
            </w:r>
          </w:p>
          <w:p w14:paraId="6F28C355" w14:textId="77777777" w:rsidR="00C43855" w:rsidRPr="00424E0E" w:rsidRDefault="00C43855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На окнах необходимо устанавливать детские замки «флажкового типа».</w:t>
            </w:r>
          </w:p>
          <w:p w14:paraId="09DA8865" w14:textId="77777777" w:rsidR="000C37CC" w:rsidRPr="00424E0E" w:rsidRDefault="00254FB7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Все створки предусмотреть </w:t>
            </w:r>
            <w:r w:rsidR="00D06A84" w:rsidRPr="00424E0E">
              <w:rPr>
                <w:rFonts w:ascii="Times New Roman" w:eastAsia="Times New Roman" w:hAnsi="Times New Roman"/>
                <w:sz w:val="24"/>
                <w:szCs w:val="24"/>
              </w:rPr>
              <w:t>открывающимися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1FAF4F8E" w14:textId="77777777" w:rsidR="00503D9C" w:rsidRPr="00424E0E" w:rsidRDefault="00503D9C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Подоконники</w:t>
            </w:r>
            <w:r w:rsidR="00B84072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из </w:t>
            </w:r>
            <w:r w:rsidR="00A95C77" w:rsidRPr="00424E0E">
              <w:rPr>
                <w:rFonts w:ascii="Times New Roman" w:eastAsia="Times New Roman" w:hAnsi="Times New Roman"/>
                <w:sz w:val="24"/>
                <w:szCs w:val="24"/>
              </w:rPr>
              <w:t>ПВХ.</w:t>
            </w:r>
          </w:p>
          <w:p w14:paraId="238BAB4B" w14:textId="77777777" w:rsidR="002A7D6D" w:rsidRPr="00424E0E" w:rsidRDefault="002A7D6D" w:rsidP="004C1ADA">
            <w:pPr>
              <w:pStyle w:val="ab"/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- КПД панель 160мм – ширина подоконника </w:t>
            </w:r>
            <w:r w:rsidR="64C499FD" w:rsidRPr="00424E0E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мм, </w:t>
            </w:r>
          </w:p>
          <w:p w14:paraId="40371245" w14:textId="77777777" w:rsidR="002A7D6D" w:rsidRPr="00424E0E" w:rsidRDefault="002A7D6D" w:rsidP="004C1ADA">
            <w:pPr>
              <w:pStyle w:val="ab"/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- КПД панель 100мм – ширина подоконника</w:t>
            </w:r>
            <w:r w:rsidR="64C499FD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150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мм.</w:t>
            </w:r>
          </w:p>
          <w:p w14:paraId="1BC4B97C" w14:textId="77777777" w:rsidR="00A040CA" w:rsidRPr="00424E0E" w:rsidRDefault="562E3622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Технические помещения, незадымляемые лестницы, лифтовые холлы: алюминиевые, однокамерный стеклопакет. (из профилей ПВХ на типовых этажах, если это не витраж. Окна 1-го этажа в алюминиевом профиле)</w:t>
            </w:r>
            <w:r w:rsidR="00AD10CE" w:rsidRPr="00424E0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650C8A69" w14:textId="77777777" w:rsidR="00080AC2" w:rsidRPr="00424E0E" w:rsidRDefault="00503D9C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Отметка низа окон в пределах одного помещения должна быть одинаковой</w:t>
            </w:r>
            <w:r w:rsidR="00AD10CE" w:rsidRPr="00424E0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1982E47" w14:textId="121AEADB" w:rsidR="00C36683" w:rsidRPr="00EC25B0" w:rsidRDefault="562E3622" w:rsidP="00152AE3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uppressAutoHyphens/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5B0">
              <w:rPr>
                <w:rFonts w:ascii="Times New Roman" w:eastAsia="Times New Roman" w:hAnsi="Times New Roman"/>
                <w:sz w:val="24"/>
                <w:szCs w:val="24"/>
              </w:rPr>
              <w:t>Встроенные помещения 1-го этажа коммерческого назначения –</w:t>
            </w:r>
            <w:r w:rsidR="00A92AB3" w:rsidRPr="00EC25B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C25B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43E71" w:rsidRPr="00EC25B0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огласно приложению №18 – «Типовые решения по устройству остекления»</w:t>
            </w:r>
            <w:r w:rsidR="00143E71" w:rsidRPr="00EC25B0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EC25B0">
              <w:rPr>
                <w:rFonts w:ascii="Times New Roman" w:eastAsia="Times New Roman" w:hAnsi="Times New Roman"/>
                <w:sz w:val="24"/>
                <w:szCs w:val="24"/>
              </w:rPr>
              <w:t>Сопротивление теплопередаче окон с энергосберегающим покрытием по расчету в соответствии с п. 5.1 СП 50.13330.2012.</w:t>
            </w:r>
            <w:r w:rsidR="004C1ADA" w:rsidRPr="00EC25B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36683" w:rsidRPr="00EC25B0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A92AB3" w:rsidRPr="00EC25B0">
              <w:rPr>
                <w:rFonts w:ascii="Times New Roman" w:eastAsia="Times New Roman" w:hAnsi="Times New Roman"/>
                <w:sz w:val="24"/>
                <w:szCs w:val="24"/>
              </w:rPr>
              <w:t>стекление лоджий (балконов):</w:t>
            </w:r>
          </w:p>
          <w:p w14:paraId="06344219" w14:textId="77777777" w:rsidR="00A92AB3" w:rsidRPr="00424E0E" w:rsidRDefault="00A92AB3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Согласно приложению №9 – «Типовые решения по устройству остекления».</w:t>
            </w:r>
          </w:p>
          <w:p w14:paraId="33AD154F" w14:textId="77777777" w:rsidR="00DA616F" w:rsidRDefault="005C693B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42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Остекление лоджий (балконов) предусмотреть со всеми открывающимися створками (предусмотреть только одну створку с поворотно-</w:t>
            </w:r>
          </w:p>
          <w:p w14:paraId="11E385F8" w14:textId="0C7AA457" w:rsidR="00C36683" w:rsidRPr="00DA616F" w:rsidRDefault="005C693B" w:rsidP="004C1ADA">
            <w:pPr>
              <w:tabs>
                <w:tab w:val="left" w:pos="356"/>
              </w:tabs>
              <w:spacing w:after="0" w:line="240" w:lineRule="auto"/>
              <w:ind w:left="136" w:right="1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616F">
              <w:rPr>
                <w:rFonts w:ascii="Times New Roman" w:eastAsia="Times New Roman" w:hAnsi="Times New Roman"/>
                <w:sz w:val="24"/>
                <w:szCs w:val="24"/>
              </w:rPr>
              <w:t>откидным механизмом</w:t>
            </w:r>
            <w:r w:rsidR="00D06A84" w:rsidRPr="00DA616F">
              <w:rPr>
                <w:rFonts w:ascii="Times New Roman" w:eastAsia="Times New Roman" w:hAnsi="Times New Roman"/>
                <w:sz w:val="24"/>
                <w:szCs w:val="24"/>
              </w:rPr>
              <w:t xml:space="preserve"> напротив балконной двери</w:t>
            </w:r>
            <w:r w:rsidRPr="00DA616F">
              <w:rPr>
                <w:rFonts w:ascii="Times New Roman" w:eastAsia="Times New Roman" w:hAnsi="Times New Roman"/>
                <w:sz w:val="24"/>
                <w:szCs w:val="24"/>
              </w:rPr>
              <w:t xml:space="preserve">, остальные с поворотным механизмом) верхнего пояса витража. </w:t>
            </w:r>
            <w:r w:rsidR="0003442A" w:rsidRPr="00DA616F">
              <w:rPr>
                <w:rFonts w:ascii="Times New Roman" w:eastAsia="Times New Roman" w:hAnsi="Times New Roman"/>
                <w:sz w:val="24"/>
                <w:szCs w:val="24"/>
              </w:rPr>
              <w:t>Высота ручек на балконных витражах не более 1,6 м.</w:t>
            </w:r>
          </w:p>
          <w:p w14:paraId="609744E5" w14:textId="77777777" w:rsidR="00C36683" w:rsidRPr="00424E0E" w:rsidRDefault="00C36683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Нижняя часть ограждения балконов, лоджий и витражей в соответствии с разработанным эскизным проектом (дополнительно согласовывается с </w:t>
            </w:r>
            <w:r w:rsidR="00A92AB3" w:rsidRPr="00424E0E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аказчиком</w:t>
            </w:r>
            <w:r w:rsidR="00A92AB3" w:rsidRPr="00424E0E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. Ограждения выполнить встроенные алюминиевые</w:t>
            </w:r>
            <w:r w:rsidR="00A92AB3" w:rsidRPr="00424E0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263B022C" w14:textId="12F4394D" w:rsidR="00C36683" w:rsidRPr="004C1ADA" w:rsidRDefault="00C36683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Отливы, карнизы: Оцинкованная окр</w:t>
            </w:r>
            <w:r w:rsidR="00E44B92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ашенная листовая сталь t=0,7 мм </w:t>
            </w:r>
            <w:r w:rsidR="00E44B92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(нижние) t=0,5 мм (боковые и верхние);</w:t>
            </w:r>
          </w:p>
          <w:p w14:paraId="3E4707BA" w14:textId="7FE378ED" w:rsidR="004C1ADA" w:rsidRPr="004C1ADA" w:rsidRDefault="004C1ADA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/>
              <w:ind w:left="136" w:right="1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ADA">
              <w:rPr>
                <w:rFonts w:ascii="Times New Roman" w:eastAsia="Times New Roman" w:hAnsi="Times New Roman"/>
                <w:sz w:val="24"/>
                <w:szCs w:val="24"/>
              </w:rPr>
              <w:t>На выносных витражах предусмотреть противопожарные отсечки t=0.50 мм на перегородках межд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 балконами двух квартир, а так</w:t>
            </w:r>
            <w:r w:rsidRPr="004C1ADA">
              <w:rPr>
                <w:rFonts w:ascii="Times New Roman" w:eastAsia="Times New Roman" w:hAnsi="Times New Roman"/>
                <w:sz w:val="24"/>
                <w:szCs w:val="24"/>
              </w:rPr>
              <w:t>же в уровне плит перекрытий.</w:t>
            </w:r>
          </w:p>
          <w:p w14:paraId="40CF2AED" w14:textId="77777777" w:rsidR="0086527F" w:rsidRPr="00424E0E" w:rsidRDefault="562E3622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В случае наличия окна в технических помещениях, в которых располагается технологическое оборудование, необходимо предусмотреть маскировочные меры для исключения видимости оборудования с улицы через стекло. В случае расположения сетей и оборудования под потолком в местах общего пользования и помещениях общественного назначения в створе или ниже верхней линии конструкции витражей или оконных конструкций необходимо предусмотреть маскировочные меры для исключения видимости оборудования с улицы через стекло верхней части витража или оконной конструкции.</w:t>
            </w:r>
          </w:p>
          <w:p w14:paraId="66AE90E0" w14:textId="070EAD69" w:rsidR="00523B1A" w:rsidRPr="00424E0E" w:rsidRDefault="007F777C" w:rsidP="004C1ADA">
            <w:pPr>
              <w:pStyle w:val="ab"/>
              <w:numPr>
                <w:ilvl w:val="0"/>
                <w:numId w:val="29"/>
              </w:numPr>
              <w:tabs>
                <w:tab w:val="left" w:pos="356"/>
              </w:tabs>
              <w:spacing w:after="0" w:line="240" w:lineRule="auto"/>
              <w:ind w:left="136" w:right="1" w:hanging="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В лестничной клетке на каждом этаже предусмотреть </w:t>
            </w:r>
            <w:r w:rsidR="002006CE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открывающиеся </w:t>
            </w:r>
            <w:r w:rsidR="00224761">
              <w:rPr>
                <w:rFonts w:ascii="Times New Roman" w:eastAsia="Times New Roman" w:hAnsi="Times New Roman"/>
                <w:sz w:val="24"/>
                <w:szCs w:val="24"/>
              </w:rPr>
              <w:t xml:space="preserve">ПВХ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окна</w:t>
            </w:r>
            <w:r w:rsidR="002006CE" w:rsidRPr="00424E0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006CE" w:rsidRPr="00424E0E">
              <w:rPr>
                <w:rFonts w:ascii="Times New Roman" w:eastAsia="Times New Roman" w:hAnsi="Times New Roman"/>
                <w:sz w:val="24"/>
                <w:szCs w:val="24"/>
              </w:rPr>
              <w:t>площадью не менее 1,2 кв.м с устройством для открывания окон расположенном не выше 1,7 м от уровня площадки лестничной клетки (витраж на всю высоту лестничной клетки исключить</w:t>
            </w:r>
            <w:r w:rsidR="00F23A56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, на фасадах применить штукатурку </w:t>
            </w:r>
            <w:r w:rsidR="00224761" w:rsidRPr="0022476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24761">
              <w:rPr>
                <w:rFonts w:ascii="Times New Roman" w:eastAsia="Times New Roman" w:hAnsi="Times New Roman"/>
                <w:sz w:val="24"/>
                <w:szCs w:val="24"/>
              </w:rPr>
              <w:t>по утеплителю.</w:t>
            </w:r>
          </w:p>
        </w:tc>
      </w:tr>
      <w:tr w:rsidR="00C36683" w:rsidRPr="00816865" w14:paraId="3779F655" w14:textId="77777777" w:rsidTr="75458EFB">
        <w:tc>
          <w:tcPr>
            <w:tcW w:w="710" w:type="dxa"/>
            <w:vAlign w:val="center"/>
          </w:tcPr>
          <w:p w14:paraId="4FCB2C4A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21.13</w:t>
            </w:r>
          </w:p>
        </w:tc>
        <w:tc>
          <w:tcPr>
            <w:tcW w:w="4177" w:type="dxa"/>
            <w:gridSpan w:val="2"/>
            <w:vAlign w:val="center"/>
          </w:tcPr>
          <w:p w14:paraId="406EE288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дверям</w:t>
            </w:r>
          </w:p>
          <w:p w14:paraId="78F55877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применения материалов, изделий, конструкций либо определяются конкретные требования к материалам, изделиям, конструкциям)</w:t>
            </w:r>
          </w:p>
        </w:tc>
        <w:tc>
          <w:tcPr>
            <w:tcW w:w="5887" w:type="dxa"/>
            <w:vAlign w:val="center"/>
          </w:tcPr>
          <w:p w14:paraId="774FBDFF" w14:textId="77777777" w:rsidR="00C36683" w:rsidRPr="00424E0E" w:rsidRDefault="00C36683" w:rsidP="004C1ADA">
            <w:pPr>
              <w:pStyle w:val="ab"/>
              <w:numPr>
                <w:ilvl w:val="0"/>
                <w:numId w:val="29"/>
              </w:numPr>
              <w:tabs>
                <w:tab w:val="left" w:pos="432"/>
              </w:tabs>
              <w:spacing w:after="0" w:line="240" w:lineRule="auto"/>
              <w:ind w:left="13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Наружные двери - в соответствии с архитектурной концепцией (эскизным проектом).</w:t>
            </w:r>
          </w:p>
          <w:p w14:paraId="4938C7B6" w14:textId="77777777" w:rsidR="00C36683" w:rsidRPr="00424E0E" w:rsidRDefault="005C693B" w:rsidP="004C1ADA">
            <w:pPr>
              <w:pStyle w:val="ab"/>
              <w:numPr>
                <w:ilvl w:val="0"/>
                <w:numId w:val="29"/>
              </w:numPr>
              <w:tabs>
                <w:tab w:val="left" w:pos="432"/>
              </w:tabs>
              <w:spacing w:after="0" w:line="240" w:lineRule="auto"/>
              <w:ind w:left="13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Предусмотреть проектом для входных дверей встроенных помещений «правое» (петли справа) открывание основных (рабочих) створок. За исключением случаев блокировки эвакуационных проходов.</w:t>
            </w:r>
          </w:p>
          <w:p w14:paraId="2252767F" w14:textId="77777777" w:rsidR="00C36683" w:rsidRPr="00424E0E" w:rsidRDefault="00C36683" w:rsidP="004C1ADA">
            <w:pPr>
              <w:pStyle w:val="ab"/>
              <w:numPr>
                <w:ilvl w:val="0"/>
                <w:numId w:val="29"/>
              </w:numPr>
              <w:tabs>
                <w:tab w:val="left" w:pos="432"/>
              </w:tabs>
              <w:spacing w:after="0" w:line="240" w:lineRule="auto"/>
              <w:ind w:left="13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Наименование, тип и цвет дверей необходимо согласовать с Техническим заказчиком</w:t>
            </w:r>
          </w:p>
          <w:p w14:paraId="5098B6C2" w14:textId="77777777" w:rsidR="00C36683" w:rsidRPr="00424E0E" w:rsidRDefault="00C36683" w:rsidP="004C1ADA">
            <w:pPr>
              <w:pStyle w:val="ab"/>
              <w:numPr>
                <w:ilvl w:val="0"/>
                <w:numId w:val="29"/>
              </w:numPr>
              <w:tabs>
                <w:tab w:val="left" w:pos="432"/>
              </w:tabs>
              <w:spacing w:after="0" w:line="240" w:lineRule="auto"/>
              <w:ind w:left="13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Двери входные в квартиры: согласно приложению №11.</w:t>
            </w:r>
            <w:r w:rsidR="00D76821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61E46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</w:t>
            </w:r>
            <w:r w:rsidR="00D76821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соответствие с дизайн-проектом.</w:t>
            </w:r>
          </w:p>
          <w:p w14:paraId="0DA81B67" w14:textId="77777777" w:rsidR="005C693B" w:rsidRPr="00424E0E" w:rsidRDefault="005C693B" w:rsidP="004C1ADA">
            <w:pPr>
              <w:pStyle w:val="ab"/>
              <w:numPr>
                <w:ilvl w:val="0"/>
                <w:numId w:val="29"/>
              </w:numPr>
              <w:tabs>
                <w:tab w:val="left" w:pos="432"/>
              </w:tabs>
              <w:spacing w:after="0" w:line="240" w:lineRule="auto"/>
              <w:ind w:left="13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Входные двери в квартиру выполнить с расширенным наличником (150 мм) и устройством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клавишного звонка</w:t>
            </w:r>
            <w:r w:rsidR="00D06A84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(кроме черного цвета)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в наличник на высоте 1500 мм.</w:t>
            </w:r>
          </w:p>
          <w:p w14:paraId="052FF99E" w14:textId="007154EA" w:rsidR="005C693B" w:rsidRDefault="005C693B" w:rsidP="004C1ADA">
            <w:pPr>
              <w:pStyle w:val="ab"/>
              <w:numPr>
                <w:ilvl w:val="0"/>
                <w:numId w:val="29"/>
              </w:numPr>
              <w:tabs>
                <w:tab w:val="left" w:pos="432"/>
              </w:tabs>
              <w:spacing w:after="0" w:line="240" w:lineRule="auto"/>
              <w:ind w:left="13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Межкомнатные – не устанавливать. Условно показать на планах, в том числе раздела ЭО.</w:t>
            </w:r>
          </w:p>
          <w:p w14:paraId="0F90BE0F" w14:textId="77777777" w:rsidR="00A85BEC" w:rsidRDefault="00A85BEC" w:rsidP="004C1ADA">
            <w:pPr>
              <w:pStyle w:val="ab"/>
              <w:numPr>
                <w:ilvl w:val="0"/>
                <w:numId w:val="29"/>
              </w:numPr>
              <w:tabs>
                <w:tab w:val="left" w:pos="432"/>
              </w:tabs>
              <w:spacing w:after="0" w:line="240" w:lineRule="auto"/>
              <w:ind w:left="136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224761">
              <w:rPr>
                <w:rFonts w:ascii="Times New Roman" w:eastAsia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224761">
              <w:rPr>
                <w:rFonts w:ascii="Times New Roman" w:eastAsia="Times New Roman" w:hAnsi="Times New Roman"/>
                <w:sz w:val="24"/>
                <w:szCs w:val="24"/>
              </w:rPr>
              <w:t xml:space="preserve"> первого этажа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224761">
              <w:rPr>
                <w:rFonts w:ascii="Times New Roman" w:eastAsia="Times New Roman" w:hAnsi="Times New Roman"/>
                <w:sz w:val="24"/>
                <w:szCs w:val="24"/>
              </w:rPr>
              <w:t>витраж цельный без импостов, ручка хромированная длиной 1 метр.</w:t>
            </w:r>
          </w:p>
          <w:p w14:paraId="4637B8FC" w14:textId="77777777" w:rsidR="004C1ADA" w:rsidRPr="004C1ADA" w:rsidRDefault="00A85BEC" w:rsidP="00301149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Двери, расположенные на пути следования жителя от входа (двора и парковки) до квартиры  </w:t>
            </w:r>
            <w:r w:rsidR="004C1AD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6D343B1" w14:textId="3FEB7015" w:rsidR="00A85BEC" w:rsidRPr="007313E8" w:rsidRDefault="00A85BEC" w:rsidP="00301149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- алюминиевые витражные. Противопожарные двери – </w:t>
            </w:r>
            <w:r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стальные с остеклением</w:t>
            </w:r>
            <w:r w:rsidR="00301149">
              <w:t xml:space="preserve">. </w:t>
            </w:r>
            <w:r w:rsidR="00301149" w:rsidRPr="0030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Если на пути следования жителя от входа (двора и парковки) до квартиры   встречаются противопожарные</w:t>
            </w:r>
            <w:r w:rsidR="0030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- </w:t>
            </w:r>
            <w:r w:rsidR="00301149" w:rsidRPr="0030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алюминиевые</w:t>
            </w:r>
            <w:r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1C87C28C" w14:textId="46CC9551" w:rsidR="00C36683" w:rsidRPr="007313E8" w:rsidRDefault="00C36683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Входные в жилую часть</w:t>
            </w:r>
            <w:r w:rsidR="00A85BEC"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 двери в колясочную</w:t>
            </w:r>
            <w:r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: алюминиевые остекленные с доводчиком</w:t>
            </w:r>
            <w:r w:rsidR="002A7D6D"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(с задержкой закрывания 5 секунд)</w:t>
            </w:r>
            <w:r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 фиксатором двери в открытом состоянии (на двери), ограничителем открывания двери (со стороны стены, в полу), металлической отбойной пластиной</w:t>
            </w:r>
            <w:r w:rsidR="00557575"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 нижней части двери</w:t>
            </w:r>
            <w:r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из нержавеющей стали высотой не менее 200мм с двух сторон.</w:t>
            </w:r>
            <w:r w:rsidR="00557575"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Предусмотреть дополнительный импост на высоту отбойной пластины для ее крепления.</w:t>
            </w:r>
            <w:r w:rsidR="00C92597"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85BEC"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алюминиевую ручку с выносом в сторону остекления двери, длиною 1м.</w:t>
            </w:r>
          </w:p>
          <w:p w14:paraId="548B21F5" w14:textId="54EB72FE" w:rsidR="00557575" w:rsidRPr="00A85BEC" w:rsidRDefault="00C36683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5C5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Двери </w:t>
            </w:r>
            <w:r w:rsidR="00ED5B56" w:rsidRPr="005C5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тамбуров входных узлов и </w:t>
            </w:r>
            <w:r w:rsidRPr="005C5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лифтовых холлов</w:t>
            </w:r>
            <w:r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: алюминиевые</w:t>
            </w:r>
            <w:r w:rsidR="00932E3C"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остекленные (триплекс) с доводчиком</w:t>
            </w:r>
            <w:r w:rsidR="002A7D6D"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313E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фиксатором двери в открытом состоянии (на двери), ограничителем открывания двери (со стороны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стены, в полу), </w:t>
            </w:r>
            <w:r w:rsidR="00557575" w:rsidRPr="00424E0E">
              <w:rPr>
                <w:rFonts w:ascii="Times New Roman" w:eastAsia="Times New Roman" w:hAnsi="Times New Roman"/>
                <w:sz w:val="24"/>
                <w:szCs w:val="24"/>
              </w:rPr>
              <w:t>металлической отбойной пластиной в нижней части двери из нержавеющей стали высотой не менее 200мм с двух сторон. Предусмотреть дополнительный импост на высоту отбойной пластины для ее крепления.</w:t>
            </w:r>
            <w:r w:rsidR="00932E3C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932E3C" w:rsidRPr="00A85BEC">
              <w:rPr>
                <w:rFonts w:ascii="Times New Roman" w:eastAsia="Times New Roman" w:hAnsi="Times New Roman"/>
                <w:sz w:val="24"/>
                <w:szCs w:val="24"/>
              </w:rPr>
              <w:t>Противопожарные двери – стальные с остеклением.</w:t>
            </w:r>
          </w:p>
          <w:p w14:paraId="78A294A9" w14:textId="59F3CFAE" w:rsidR="00771178" w:rsidRPr="00424E0E" w:rsidRDefault="00C36683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Двери спец. помещений – стальные; или противопожарные если помещение </w:t>
            </w:r>
            <w:r w:rsidR="00CE51AA" w:rsidRPr="00424E0E">
              <w:rPr>
                <w:rFonts w:ascii="Times New Roman" w:eastAsia="Times New Roman" w:hAnsi="Times New Roman"/>
                <w:sz w:val="24"/>
                <w:szCs w:val="24"/>
              </w:rPr>
              <w:t>категорируемое, с навигационной табличкой,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обозначающей категорийность (наименование) помещения</w:t>
            </w:r>
            <w:r w:rsidR="00ED5B56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ED5B56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D5B56" w:rsidRPr="00ED5B56">
              <w:rPr>
                <w:rFonts w:ascii="Times New Roman" w:eastAsia="Times New Roman" w:hAnsi="Times New Roman"/>
                <w:sz w:val="24"/>
                <w:szCs w:val="24"/>
              </w:rPr>
              <w:t>в случае если двери выходят в моп – алюминиевые витражные с тонированным стеклом</w:t>
            </w:r>
            <w:r w:rsidR="00ED5B5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102DFD60" w14:textId="4ADFA518" w:rsidR="00771178" w:rsidRPr="00424E0E" w:rsidRDefault="002A7D6D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Двери</w:t>
            </w:r>
            <w:r w:rsidR="008A5719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75552">
              <w:rPr>
                <w:rFonts w:ascii="Times New Roman" w:eastAsia="Times New Roman" w:hAnsi="Times New Roman"/>
                <w:sz w:val="24"/>
                <w:szCs w:val="24"/>
              </w:rPr>
              <w:t>Л/К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типовых этаж</w:t>
            </w:r>
            <w:r w:rsidR="008A5719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ей -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стальные </w:t>
            </w:r>
            <w:r w:rsidR="008A5719" w:rsidRPr="00424E0E">
              <w:rPr>
                <w:rFonts w:ascii="Times New Roman" w:eastAsia="Times New Roman" w:hAnsi="Times New Roman"/>
                <w:sz w:val="24"/>
                <w:szCs w:val="24"/>
              </w:rPr>
              <w:t>с остеклением</w:t>
            </w:r>
            <w:r w:rsidR="004604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348EFC83" w14:textId="77777777" w:rsidR="005C693B" w:rsidRPr="00424E0E" w:rsidRDefault="005C693B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Предусмотреть электромеханические замки, расположенные на уровне ручек для уменьшения усилий на профиль.</w:t>
            </w:r>
          </w:p>
          <w:p w14:paraId="6C79FEA9" w14:textId="77777777" w:rsidR="00B16C10" w:rsidRPr="00424E0E" w:rsidRDefault="00B16C10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Домофон располагать со стороны узкой створки не далее 1000 мм от открывающейся створки.</w:t>
            </w:r>
          </w:p>
          <w:p w14:paraId="1F2B87C4" w14:textId="77777777" w:rsidR="00C43855" w:rsidRPr="00424E0E" w:rsidRDefault="00C43855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На дверях выходов на остекленные балконы выше первого этажа предусмотреть дублирующие ручки со стороны балкона.</w:t>
            </w:r>
          </w:p>
          <w:p w14:paraId="6404331B" w14:textId="77777777" w:rsidR="00C36683" w:rsidRPr="00424E0E" w:rsidRDefault="00C36683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Выход на кровлю – противопожарные.</w:t>
            </w:r>
          </w:p>
          <w:p w14:paraId="102988E6" w14:textId="77777777" w:rsidR="005C693B" w:rsidRPr="00424E0E" w:rsidRDefault="005C693B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стадии П на планах указать огнестойкость противопожарных дверей.</w:t>
            </w:r>
          </w:p>
          <w:p w14:paraId="24759D39" w14:textId="77777777" w:rsidR="00C36683" w:rsidRPr="00424E0E" w:rsidRDefault="00C36683" w:rsidP="00750EE5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Примыкание дверных блоков к конструкциям выполнить согласно требованиям ГОСТ 52749-2007.</w:t>
            </w:r>
          </w:p>
          <w:p w14:paraId="34122749" w14:textId="5A535CD9" w:rsidR="00143E71" w:rsidRPr="005C59E7" w:rsidRDefault="00C43855" w:rsidP="00ED0F4E">
            <w:pPr>
              <w:pStyle w:val="ab"/>
              <w:numPr>
                <w:ilvl w:val="0"/>
                <w:numId w:val="29"/>
              </w:numPr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Проемы алюминиевых и стальных дверей, остекление стальных дверей принять в соответствии </w:t>
            </w:r>
            <w:r w:rsidR="00ED0F4E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143E71" w:rsidRPr="00143E71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 xml:space="preserve"> приложением № 1</w:t>
            </w:r>
            <w:r w:rsidR="00B12B4A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</w:t>
            </w:r>
            <w:r w:rsidR="00143E71" w:rsidRPr="00143E71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 xml:space="preserve"> «Типовое решение </w:t>
            </w:r>
            <w:r w:rsidR="00FF1E4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по</w:t>
            </w:r>
            <w:r w:rsidR="00143E71" w:rsidRPr="00143E71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 xml:space="preserve"> </w:t>
            </w:r>
            <w:r w:rsidR="00EC25B0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дверным проемам</w:t>
            </w:r>
            <w:r w:rsidR="00143E71" w:rsidRPr="00143E71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»</w:t>
            </w:r>
            <w:r w:rsidR="00ED0F4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C36683" w:rsidRPr="00816865" w14:paraId="4F058957" w14:textId="77777777" w:rsidTr="75458EFB">
        <w:tc>
          <w:tcPr>
            <w:tcW w:w="710" w:type="dxa"/>
            <w:vAlign w:val="center"/>
          </w:tcPr>
          <w:p w14:paraId="5CEBFA69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21.14</w:t>
            </w:r>
          </w:p>
        </w:tc>
        <w:tc>
          <w:tcPr>
            <w:tcW w:w="4177" w:type="dxa"/>
            <w:gridSpan w:val="2"/>
            <w:vAlign w:val="center"/>
          </w:tcPr>
          <w:p w14:paraId="63F27EAF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внутренней отделке</w:t>
            </w:r>
          </w:p>
          <w:p w14:paraId="68F2F908" w14:textId="77777777" w:rsidR="00C36683" w:rsidRPr="00816865" w:rsidRDefault="562E3622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      </w:r>
          </w:p>
        </w:tc>
        <w:tc>
          <w:tcPr>
            <w:tcW w:w="5887" w:type="dxa"/>
            <w:vAlign w:val="center"/>
          </w:tcPr>
          <w:p w14:paraId="4C48929B" w14:textId="77777777" w:rsidR="00C36683" w:rsidRPr="00D04F8F" w:rsidRDefault="00C36683" w:rsidP="00750EE5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ведомости отделки помещений отделка квартир, МОП, технических помещений, 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встроенных нежилых помещений общественного </w:t>
            </w:r>
            <w:r w:rsidRPr="00D04F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назначения 1 этажа</w:t>
            </w:r>
            <w:r w:rsidRPr="00D04F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пр. должны быть разделены.</w:t>
            </w:r>
          </w:p>
          <w:p w14:paraId="62D24899" w14:textId="5F4420EE" w:rsidR="00D04F8F" w:rsidRPr="00ED0F4E" w:rsidRDefault="00D04F8F" w:rsidP="00ED0F4E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424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highlight w:val="green"/>
                <w:lang w:eastAsia="ru-RU"/>
              </w:rPr>
            </w:pPr>
            <w:r w:rsidRP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Отделк</w:t>
            </w:r>
            <w:r w:rsidR="00ED0F4E" w:rsidRP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у</w:t>
            </w:r>
            <w:r w:rsidRP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квартир, МОП, ЛК </w:t>
            </w:r>
            <w:r w:rsidR="00ED0F4E" w:rsidRPr="00ED0F4E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принять в соответствии</w:t>
            </w:r>
            <w:r w:rsidR="00ED0F4E" w:rsidRP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</w:t>
            </w:r>
            <w:r w:rsid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с</w:t>
            </w:r>
            <w:r w:rsidRP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</w:t>
            </w:r>
            <w:r w:rsidR="00EC25B0" w:rsidRP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приложени</w:t>
            </w:r>
            <w:r w:rsid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ем</w:t>
            </w:r>
            <w:r w:rsidR="00EC25B0" w:rsidRP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</w:t>
            </w:r>
            <w:r w:rsidR="00ED0F4E" w:rsidRPr="00ED0F4E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№27 «Типовое решение по внутренним отделочным работам».</w:t>
            </w:r>
          </w:p>
          <w:p w14:paraId="36F0803D" w14:textId="77777777" w:rsidR="00557575" w:rsidRPr="00816865" w:rsidRDefault="00557575" w:rsidP="00750EE5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Отделку потолков МОП где предусмотрено утепление из минеральной ваты выполнить по системе мокрого фасада.</w:t>
            </w:r>
          </w:p>
          <w:p w14:paraId="66775EA7" w14:textId="77777777" w:rsidR="004578CD" w:rsidRPr="00816865" w:rsidRDefault="004578CD" w:rsidP="00750EE5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На вертикальные стыки панелей предусмотреть шпатлевку типа ЕК-К500 и стеклохолст шириной 330 мм по клею. Для санузлов предусмотреть на стыки шпатлевку на цементной основе со схожими с ЕК-К500 характеристиками, а также стеклохолст шириной 330 мм по клею.</w:t>
            </w:r>
          </w:p>
          <w:p w14:paraId="0C7724C8" w14:textId="77777777" w:rsidR="002A7D6D" w:rsidRPr="00816865" w:rsidRDefault="002A7D6D" w:rsidP="00750EE5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Предусмотреть следующую отделку откосов:</w:t>
            </w:r>
          </w:p>
          <w:p w14:paraId="51CAC6A6" w14:textId="77777777" w:rsidR="002A7D6D" w:rsidRPr="00816865" w:rsidRDefault="002A7D6D" w:rsidP="00750EE5">
            <w:pPr>
              <w:pStyle w:val="ab"/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r w:rsidR="00B84315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Дверные и оконные откосы МОП - ГКЛ со шпаклевкой и покраской;</w:t>
            </w:r>
          </w:p>
          <w:p w14:paraId="6B33BEC5" w14:textId="77777777" w:rsidR="002A7D6D" w:rsidRPr="00816865" w:rsidRDefault="002A7D6D" w:rsidP="00750EE5">
            <w:pPr>
              <w:pStyle w:val="ab"/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- Квартирные дверные откосы – затирка, грунтовка, шпаклевка;</w:t>
            </w:r>
          </w:p>
          <w:p w14:paraId="3B2A7E0F" w14:textId="77777777" w:rsidR="002A7D6D" w:rsidRPr="00816865" w:rsidRDefault="002A7D6D" w:rsidP="00750EE5">
            <w:pPr>
              <w:pStyle w:val="ab"/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</w:t>
            </w:r>
            <w:r w:rsidR="00B84315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Квартирные оконные откосы – ПВХ сэндвич панель.</w:t>
            </w:r>
          </w:p>
          <w:p w14:paraId="6832CDE7" w14:textId="77777777" w:rsidR="00557575" w:rsidRPr="00816865" w:rsidRDefault="002A7D6D" w:rsidP="00750EE5">
            <w:pPr>
              <w:pStyle w:val="ab"/>
              <w:numPr>
                <w:ilvl w:val="0"/>
                <w:numId w:val="4"/>
              </w:numPr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проекте в ведомости отделки выделить объем отделки</w:t>
            </w:r>
            <w:r w:rsidR="00CE51A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откосов, с единицей измерения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пог.м.</w:t>
            </w:r>
          </w:p>
          <w:p w14:paraId="66145DDB" w14:textId="77777777" w:rsidR="00C36683" w:rsidRPr="007E21F5" w:rsidRDefault="00771178" w:rsidP="00750EE5">
            <w:pPr>
              <w:pStyle w:val="ab"/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11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Внутренняя отделка в соответствии с приложением </w:t>
            </w:r>
            <w:r w:rsidRPr="007E21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«Типовые решения по внутренним отделочным работам».</w:t>
            </w:r>
          </w:p>
          <w:p w14:paraId="00120990" w14:textId="36618662" w:rsidR="00574FE0" w:rsidRPr="00816865" w:rsidRDefault="00574FE0" w:rsidP="00750EE5">
            <w:pPr>
              <w:pStyle w:val="ab"/>
              <w:spacing w:after="0" w:line="240" w:lineRule="auto"/>
              <w:ind w:left="421" w:right="142" w:hanging="283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E21F5">
              <w:rPr>
                <w:rFonts w:ascii="Times New Roman" w:eastAsia="Times New Roman" w:hAnsi="Times New Roman"/>
                <w:sz w:val="24"/>
                <w:szCs w:val="24"/>
              </w:rPr>
              <w:t>Предусмотреть на фасаде коммерческих помещений места для установки вывесок. Запроектировать стандартные узлы крепления элементов фасадных вывесок с учетом общего решения по отделке фасадов.</w:t>
            </w:r>
          </w:p>
        </w:tc>
      </w:tr>
      <w:tr w:rsidR="00C36683" w:rsidRPr="00816865" w14:paraId="12E9E9D0" w14:textId="77777777" w:rsidTr="75458EFB">
        <w:tc>
          <w:tcPr>
            <w:tcW w:w="710" w:type="dxa"/>
            <w:vAlign w:val="center"/>
          </w:tcPr>
          <w:p w14:paraId="2272B902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21.15</w:t>
            </w:r>
          </w:p>
        </w:tc>
        <w:tc>
          <w:tcPr>
            <w:tcW w:w="4177" w:type="dxa"/>
            <w:gridSpan w:val="2"/>
            <w:vAlign w:val="center"/>
          </w:tcPr>
          <w:p w14:paraId="26304025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наружной отделке</w:t>
            </w:r>
          </w:p>
          <w:p w14:paraId="24198AAF" w14:textId="77777777" w:rsidR="00C36683" w:rsidRPr="00816865" w:rsidRDefault="562E3622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наружной отделки объекта на основании вариантов цветовых решений фасадов объекта)</w:t>
            </w:r>
          </w:p>
        </w:tc>
        <w:tc>
          <w:tcPr>
            <w:tcW w:w="5887" w:type="dxa"/>
            <w:vAlign w:val="center"/>
          </w:tcPr>
          <w:p w14:paraId="02EA1ABE" w14:textId="77777777" w:rsidR="00C36683" w:rsidRPr="00816865" w:rsidRDefault="00C36683" w:rsidP="00750EE5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соответствии с согласованным Эскизным проектом.</w:t>
            </w:r>
          </w:p>
          <w:p w14:paraId="6A10A338" w14:textId="7AD51893" w:rsidR="00C36683" w:rsidRPr="00816865" w:rsidRDefault="00C36683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От отмостки до перекрытия первого этажа </w:t>
            </w:r>
            <w:r w:rsidR="00ED5B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предусматривается</w:t>
            </w: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D5B5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система НВФ.</w:t>
            </w:r>
          </w:p>
          <w:p w14:paraId="1B527E07" w14:textId="77777777" w:rsidR="00C36683" w:rsidRPr="00816865" w:rsidRDefault="00C36683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Предусмотреть систему штукатурного фасада из тонкослойной штукатурки с покраской атмосферостойкой краской. </w:t>
            </w:r>
          </w:p>
          <w:p w14:paraId="46B9A57D" w14:textId="77777777" w:rsidR="00C36683" w:rsidRPr="00816865" w:rsidRDefault="00C36683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Система штукатурного фасада предусматривается с обязательным сертификатом по классу пожарной опасности строительной конструкции типа К0.</w:t>
            </w:r>
          </w:p>
          <w:p w14:paraId="5B0E892C" w14:textId="77777777" w:rsidR="00C36683" w:rsidRPr="00816865" w:rsidRDefault="00C36683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Фасадная си</w:t>
            </w:r>
            <w:r w:rsidR="00953C53"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стема выполнен</w:t>
            </w: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 в соответствии с требованиями СП 293.1325800.2017.</w:t>
            </w:r>
          </w:p>
          <w:p w14:paraId="57B131E1" w14:textId="77777777" w:rsidR="00C36683" w:rsidRPr="00816865" w:rsidRDefault="00C36683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Фасадная система принята с конструктивными решениями, обеспечивающими надежность и долговечность, соответствуют требованиям ГОСТ Р 56707.</w:t>
            </w:r>
          </w:p>
          <w:p w14:paraId="43D356DC" w14:textId="77777777" w:rsidR="00866CB1" w:rsidRPr="00816865" w:rsidRDefault="00866CB1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установку корзин для кондиционеров согласно архитектурной</w:t>
            </w:r>
            <w:r w:rsidR="00A95C77"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концепции (эскизного проекта).</w:t>
            </w:r>
          </w:p>
          <w:p w14:paraId="39B47857" w14:textId="78AA0727" w:rsidR="00B84315" w:rsidRDefault="00866CB1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места для установки внешних блоков климатического оборудования для встроенных помещений общественного назначения.</w:t>
            </w:r>
          </w:p>
          <w:p w14:paraId="5B796F9B" w14:textId="77777777" w:rsidR="007154A9" w:rsidRPr="00B148E4" w:rsidRDefault="007154A9" w:rsidP="00750EE5">
            <w:p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Требования к наружным корзинам для</w:t>
            </w:r>
            <w:r w:rsidR="00B84315" w:rsidRPr="0081686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84315" w:rsidRPr="00B148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размещения блока кондиционера:</w:t>
            </w:r>
          </w:p>
          <w:p w14:paraId="33F5B122" w14:textId="77777777" w:rsidR="00717817" w:rsidRPr="00B148E4" w:rsidRDefault="00320594" w:rsidP="00717817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Размещение корзины предусмотреть сбоку от окна, Верхнюю границу корзины расположить в одном уровне с верхом окна.</w:t>
            </w:r>
          </w:p>
          <w:p w14:paraId="35C6666F" w14:textId="400E9F9F" w:rsidR="00172199" w:rsidRDefault="00717817" w:rsidP="00172199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крепление корзин кондиционеров к плите пере</w:t>
            </w:r>
            <w:r w:rsidR="00EC25B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крытия балкона согласно п</w:t>
            </w:r>
            <w:r w:rsidR="00172199" w:rsidRPr="001721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>риложени</w:t>
            </w:r>
            <w:r w:rsidR="00EC25B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>ю</w:t>
            </w:r>
            <w:r w:rsidR="00172199" w:rsidRPr="001721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 xml:space="preserve"> №16 «Типовое решение по корзинам кондиционеров»).</w:t>
            </w:r>
          </w:p>
          <w:p w14:paraId="5B9B6841" w14:textId="2F6E4E81" w:rsidR="00717817" w:rsidRPr="00B148E4" w:rsidRDefault="00717817" w:rsidP="00717817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Узел крепления согласовать с Заказчиком.</w:t>
            </w:r>
          </w:p>
          <w:p w14:paraId="1CF248A9" w14:textId="77777777" w:rsidR="007154A9" w:rsidRPr="00816865" w:rsidRDefault="007154A9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возможность установки в одну корзину для кондиционеров двух наружных блоков кондиционеров.  Предпочтение для размещения корзин наружных блоков кондиционеров отдавать торцам балконов, а при отсутствии балконов на торце плиты перекрытия перед лоджией. Предусмотреть крепление к плите перекрытия.</w:t>
            </w:r>
          </w:p>
          <w:p w14:paraId="15DA34CB" w14:textId="77777777" w:rsidR="007154A9" w:rsidRPr="00816865" w:rsidRDefault="007154A9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При устройстве корзины за витражным ограждением для монтажа наружного блока кондиционера предусмотреть съемную утепленную панель в заполнении витража, а также съемную решетку ограждения балкона (лоджии).</w:t>
            </w:r>
          </w:p>
          <w:p w14:paraId="6F280877" w14:textId="77777777" w:rsidR="007154A9" w:rsidRPr="00816865" w:rsidRDefault="007154A9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возможность установки кондиционера в каждой жилой комнате с окном, а также в кухнях (кухню-нишу с гостиной и кухню-гостиную считать одной комнатой). Места установки корзин указать на планах раздела «АР».</w:t>
            </w:r>
          </w:p>
          <w:p w14:paraId="6DD9AA53" w14:textId="77777777" w:rsidR="007154A9" w:rsidRPr="00816865" w:rsidRDefault="007154A9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Для 1-но комнатных квартир предусмотреть одну корзину для размещения наружного блока кондиционера.</w:t>
            </w:r>
          </w:p>
          <w:p w14:paraId="52681DF9" w14:textId="77777777" w:rsidR="007154A9" w:rsidRPr="00816865" w:rsidRDefault="007154A9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2-х комнатных квартирах предусмотреть две корзины для размещения наружных блоков кондиционеров.</w:t>
            </w:r>
          </w:p>
          <w:p w14:paraId="7F52C1FA" w14:textId="77777777" w:rsidR="00B84315" w:rsidRPr="00816865" w:rsidRDefault="007154A9" w:rsidP="00750EE5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3-х комнатных квартирах предусмотреть не менее двух и не более трех корзин для размещения наружных блоков кондиционеров.</w:t>
            </w:r>
          </w:p>
          <w:p w14:paraId="24E8A2EF" w14:textId="77777777" w:rsidR="002A7D6D" w:rsidRPr="00816865" w:rsidRDefault="002A7D6D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Разработать в проекте ведомость объемов работ на фасад (длина откосов, отливов, парапетных крышек, объем утепления, площадь облицовки, площадь подконструкции).</w:t>
            </w:r>
            <w:r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В </w:t>
            </w:r>
            <w:r w:rsidRPr="00816865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ЦРФ в примечаниях указать площадь фасадных покрытий.</w:t>
            </w:r>
          </w:p>
          <w:p w14:paraId="0BBF8245" w14:textId="77777777" w:rsidR="002A7D6D" w:rsidRPr="00816865" w:rsidRDefault="002A7D6D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Характеристики утеплителя для фасада из НВФ:</w:t>
            </w:r>
          </w:p>
          <w:p w14:paraId="4CF54391" w14:textId="77777777" w:rsidR="002A7D6D" w:rsidRPr="00816865" w:rsidRDefault="002A7D6D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Внутренний слой утеплитель минераловатный, λб= не более 0,041 Вт/м*К, p=32-44кг/м3, горючесть НГ, каменная вата, </w:t>
            </w: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</w:t>
            </w: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=120мм;</w:t>
            </w:r>
          </w:p>
          <w:p w14:paraId="782DFBD9" w14:textId="77777777" w:rsidR="002A7D6D" w:rsidRPr="00816865" w:rsidRDefault="002A7D6D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Наружный слой утеплитель минераловатный 50мм λ= не более 0,039 Вт/м*К, p=72-100кг/м3, горючесть НГ, каменная вата; </w:t>
            </w: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</w:t>
            </w: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=50мм.</w:t>
            </w:r>
          </w:p>
          <w:p w14:paraId="17239C6F" w14:textId="77777777" w:rsidR="002A7D6D" w:rsidRPr="00816865" w:rsidRDefault="002A7D6D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Характеристики утеплителя для фасада из тонкослойной штукатурки:</w:t>
            </w:r>
          </w:p>
          <w:p w14:paraId="4C3517AE" w14:textId="77777777" w:rsidR="002A7D6D" w:rsidRPr="00816865" w:rsidRDefault="002A7D6D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Утеплитель минераловатный λ=0,038-0,041 Вт/м*К, p=131-159кг/м3, горючесть НГ, каменная вата; </w:t>
            </w: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</w:t>
            </w: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=150мм. </w:t>
            </w:r>
          </w:p>
          <w:p w14:paraId="2BDA4162" w14:textId="77777777" w:rsidR="002A7D6D" w:rsidRPr="00816865" w:rsidRDefault="002A7D6D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На торцах дома где отсутствуют оконные проемы применить ППС 16ф </w:t>
            </w: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t</w:t>
            </w: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=150мм, с противопожарными рассечками из минеральной ваты.</w:t>
            </w:r>
          </w:p>
          <w:p w14:paraId="17A0E7D1" w14:textId="5A2415CE" w:rsidR="00D76821" w:rsidRPr="007E21F5" w:rsidRDefault="00D76821" w:rsidP="007E21F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Толщину утеплителя обосновать расчётом.</w:t>
            </w:r>
          </w:p>
        </w:tc>
      </w:tr>
      <w:tr w:rsidR="00C36683" w:rsidRPr="00816865" w14:paraId="56562898" w14:textId="77777777" w:rsidTr="75458EFB">
        <w:tc>
          <w:tcPr>
            <w:tcW w:w="710" w:type="dxa"/>
            <w:vAlign w:val="center"/>
          </w:tcPr>
          <w:p w14:paraId="32BB7C79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21.16</w:t>
            </w:r>
          </w:p>
        </w:tc>
        <w:tc>
          <w:tcPr>
            <w:tcW w:w="4177" w:type="dxa"/>
            <w:gridSpan w:val="2"/>
            <w:vAlign w:val="center"/>
          </w:tcPr>
          <w:p w14:paraId="5DA2F25D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обеспечению безопасности объекта при опасны</w:t>
            </w:r>
            <w:r w:rsidR="00CE51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х природных процессах и явлениях, </w:t>
            </w: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техногенных воздействиях</w:t>
            </w:r>
          </w:p>
          <w:p w14:paraId="4F38D3C5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в случае если строительство и эксплуатация объекта планируется в сложных природных условиях)</w:t>
            </w:r>
          </w:p>
        </w:tc>
        <w:tc>
          <w:tcPr>
            <w:tcW w:w="5887" w:type="dxa"/>
            <w:vAlign w:val="center"/>
          </w:tcPr>
          <w:p w14:paraId="5220FB51" w14:textId="77777777" w:rsidR="00C36683" w:rsidRPr="00816865" w:rsidRDefault="00C36683" w:rsidP="00C36683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проектируемого объекта - не устанавливаются.</w:t>
            </w:r>
          </w:p>
        </w:tc>
      </w:tr>
      <w:tr w:rsidR="00C36683" w:rsidRPr="00816865" w14:paraId="124CF16A" w14:textId="77777777" w:rsidTr="75458EFB">
        <w:tc>
          <w:tcPr>
            <w:tcW w:w="710" w:type="dxa"/>
            <w:vAlign w:val="center"/>
          </w:tcPr>
          <w:p w14:paraId="426024B6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21.17</w:t>
            </w:r>
          </w:p>
        </w:tc>
        <w:tc>
          <w:tcPr>
            <w:tcW w:w="4177" w:type="dxa"/>
            <w:gridSpan w:val="2"/>
            <w:vAlign w:val="center"/>
          </w:tcPr>
          <w:p w14:paraId="7D6D3D9E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инженерной защите территории объекта</w:t>
            </w:r>
          </w:p>
          <w:p w14:paraId="62E1DEFE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в случае если строительство и эксплуатация объекта планируется в сложных природных условиях)</w:t>
            </w:r>
          </w:p>
        </w:tc>
        <w:tc>
          <w:tcPr>
            <w:tcW w:w="5887" w:type="dxa"/>
            <w:vAlign w:val="center"/>
          </w:tcPr>
          <w:p w14:paraId="0E349536" w14:textId="77777777" w:rsidR="00C36683" w:rsidRPr="00424E0E" w:rsidRDefault="00C36683" w:rsidP="00C36683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проектируемого объекта - не устанавливаются.</w:t>
            </w:r>
          </w:p>
        </w:tc>
      </w:tr>
      <w:tr w:rsidR="00953C53" w:rsidRPr="00816865" w14:paraId="25DEA500" w14:textId="77777777" w:rsidTr="75458EFB">
        <w:tc>
          <w:tcPr>
            <w:tcW w:w="710" w:type="dxa"/>
            <w:vAlign w:val="center"/>
          </w:tcPr>
          <w:p w14:paraId="2CD63D36" w14:textId="77777777" w:rsidR="00953C53" w:rsidRPr="00816865" w:rsidRDefault="562E3622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lang w:eastAsia="ru-RU"/>
              </w:rPr>
              <w:t>21.18</w:t>
            </w:r>
          </w:p>
          <w:p w14:paraId="31F701F5" w14:textId="77777777" w:rsidR="00953C53" w:rsidRPr="00816865" w:rsidRDefault="00953C5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77" w:type="dxa"/>
            <w:gridSpan w:val="2"/>
            <w:vAlign w:val="center"/>
          </w:tcPr>
          <w:p w14:paraId="6C12D677" w14:textId="77777777" w:rsidR="00953C53" w:rsidRPr="00816865" w:rsidRDefault="562E3622" w:rsidP="00953C5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</w:t>
            </w:r>
            <w:r w:rsidR="00CE51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расчетному обоснованию принятых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конструктивных решений</w:t>
            </w:r>
          </w:p>
          <w:p w14:paraId="29BA717E" w14:textId="77777777" w:rsidR="00953C53" w:rsidRPr="00816865" w:rsidRDefault="00953C5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87" w:type="dxa"/>
            <w:vAlign w:val="center"/>
          </w:tcPr>
          <w:p w14:paraId="70A0B5BA" w14:textId="77777777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этап. На предварительном этапе предоставить для согласования упрощенную расчетную схему, с целью подтверждения корректности принятой расчетной схемы. </w:t>
            </w:r>
          </w:p>
          <w:p w14:paraId="6068A14C" w14:textId="77777777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этом этапе согласуются для дальнейшей работы </w:t>
            </w:r>
          </w:p>
          <w:p w14:paraId="2900BCD9" w14:textId="77777777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-Толщины перекрытий (огнестойкость, процент армирования, продавливание, прогиб)</w:t>
            </w:r>
          </w:p>
          <w:p w14:paraId="1C599B50" w14:textId="77777777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-Горизонтальная жесткость каркаса (от ветровой нагрузки)</w:t>
            </w:r>
          </w:p>
          <w:p w14:paraId="34A814AB" w14:textId="77777777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-Ограничение по ускорениям последнего жилого этажа</w:t>
            </w:r>
          </w:p>
          <w:p w14:paraId="2F2DBE56" w14:textId="5E68CA01" w:rsidR="001547D6" w:rsidRPr="00424E0E" w:rsidRDefault="00750EE5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547D6"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Сечение вертикальных элементов (процент армирования с учетом требуемой огнестойкости, перекос этажа (как правило первого) от ветровой)</w:t>
            </w:r>
          </w:p>
          <w:p w14:paraId="08EBB765" w14:textId="446FF108" w:rsidR="001547D6" w:rsidRPr="00424E0E" w:rsidRDefault="00750EE5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547D6"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Расположение вертикальных элементов (частоты собственных колебаний, анализ форм, с отсутствием крут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ильной формы для первой формы)</w:t>
            </w:r>
          </w:p>
          <w:p w14:paraId="28B9B26C" w14:textId="62C95E74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Алгоритм действий на этапе проработки ОПР и объём представленной информации для предварительного согласования </w:t>
            </w:r>
            <w:r w:rsidR="0075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см. приложение </w:t>
            </w:r>
            <w:r w:rsidR="00424E0E"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</w:t>
            </w:r>
            <w:r w:rsidR="00865D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5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6FE9360" w14:textId="41AED453" w:rsidR="001547D6" w:rsidRPr="00424E0E" w:rsidRDefault="00750EE5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этап.  Согласование </w:t>
            </w:r>
            <w:r w:rsidR="001547D6"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принятого типа фундамента: </w:t>
            </w:r>
          </w:p>
          <w:p w14:paraId="1F68C848" w14:textId="77777777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Расчет по определению:</w:t>
            </w:r>
          </w:p>
          <w:p w14:paraId="11D8361F" w14:textId="77777777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расчетного сопротивления грунта основания</w:t>
            </w:r>
          </w:p>
          <w:p w14:paraId="2EA0ED13" w14:textId="77777777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средней осадки* основания плитного фундамента на среднее давление под подошвой фундаментной плиты** </w:t>
            </w:r>
          </w:p>
          <w:p w14:paraId="7EE7745F" w14:textId="5A0754FB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Для оценки возможно</w:t>
            </w:r>
            <w:r w:rsidR="00442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не</w:t>
            </w:r>
            <w:r w:rsidR="0075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соответствия по критерию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относительной разности осадок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предоставить лист со зданием посаженное на инженерно-геологический разрез по высоте с учетом подземных этажей.</w:t>
            </w:r>
          </w:p>
          <w:p w14:paraId="10684B23" w14:textId="77777777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*см п. 5.6.5 СП 22.13330.2016 с учетом требований по минимальной глубине сжимаемой толщи п 5.6.41 СП 22.13330.2016 с применением расчетной схемы в виде линейно деформируемого полупространства.</w:t>
            </w:r>
          </w:p>
          <w:p w14:paraId="0C17437A" w14:textId="172807C4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** Нагрузку определить упрощенно из условия о</w:t>
            </w:r>
            <w:r w:rsidR="0075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бъёмного веса здания (0,5 т/м3)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высоты здания (от низа фундамента до верха плиты покрытия) </w:t>
            </w:r>
          </w:p>
          <w:p w14:paraId="370746AB" w14:textId="2339E18F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К примеру если высота здания 64,7м, то нагрузка (давление по подошве фундамента) 64,7*0,5=32,35 т/м2</w:t>
            </w:r>
          </w:p>
          <w:p w14:paraId="1B876EFC" w14:textId="77777777" w:rsidR="00750EE5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Переход на свайный ростверк только в случае если средняя осадка фундаментной плиты на естественном основании превышает предельные деформации основания фундаментов </w:t>
            </w:r>
            <w:r w:rsidR="00750E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(Приложение Г СП 22.13330.2016)</w:t>
            </w:r>
          </w:p>
          <w:p w14:paraId="1F971C00" w14:textId="35B9709F" w:rsidR="001547D6" w:rsidRPr="00424E0E" w:rsidRDefault="001547D6" w:rsidP="001547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этап. Согласование сбора нагрузок и схемы приложения нагрузок.</w:t>
            </w:r>
          </w:p>
          <w:p w14:paraId="40916BBA" w14:textId="7E91BF32" w:rsidR="00953C53" w:rsidRPr="00424E0E" w:rsidRDefault="001547D6" w:rsidP="001F18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Сбор нагрузок выполнить в табличной форме, схемы приложения нагрузок в виде скринов с расчетной схемы. </w:t>
            </w:r>
          </w:p>
        </w:tc>
      </w:tr>
      <w:tr w:rsidR="00C36683" w:rsidRPr="00816865" w14:paraId="0D8E516A" w14:textId="77777777" w:rsidTr="75458EFB">
        <w:tc>
          <w:tcPr>
            <w:tcW w:w="710" w:type="dxa"/>
            <w:vAlign w:val="center"/>
          </w:tcPr>
          <w:p w14:paraId="696CB016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22</w:t>
            </w:r>
          </w:p>
        </w:tc>
        <w:tc>
          <w:tcPr>
            <w:tcW w:w="4177" w:type="dxa"/>
            <w:gridSpan w:val="2"/>
            <w:vAlign w:val="center"/>
          </w:tcPr>
          <w:p w14:paraId="09AC39F3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технологическим и конструктивным решениям линейного объекта: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для линейных объектов)</w:t>
            </w:r>
          </w:p>
        </w:tc>
        <w:tc>
          <w:tcPr>
            <w:tcW w:w="5887" w:type="dxa"/>
            <w:vAlign w:val="center"/>
          </w:tcPr>
          <w:p w14:paraId="2F37DFB8" w14:textId="77777777" w:rsidR="00C36683" w:rsidRPr="00424E0E" w:rsidRDefault="00C36683" w:rsidP="00C36683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проектируемого объекта - не устанавливаются.</w:t>
            </w:r>
          </w:p>
        </w:tc>
      </w:tr>
      <w:tr w:rsidR="00C36683" w:rsidRPr="00816865" w14:paraId="4019047F" w14:textId="77777777" w:rsidTr="75458EFB">
        <w:tc>
          <w:tcPr>
            <w:tcW w:w="710" w:type="dxa"/>
            <w:vAlign w:val="center"/>
          </w:tcPr>
          <w:p w14:paraId="27D6127F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23</w:t>
            </w:r>
          </w:p>
        </w:tc>
        <w:tc>
          <w:tcPr>
            <w:tcW w:w="4177" w:type="dxa"/>
            <w:gridSpan w:val="2"/>
            <w:vAlign w:val="center"/>
          </w:tcPr>
          <w:p w14:paraId="5A905472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зданиям, строениям и сооружениям, входящим в инфраструктуру линейного объекта: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для линейных объектов)</w:t>
            </w:r>
          </w:p>
        </w:tc>
        <w:tc>
          <w:tcPr>
            <w:tcW w:w="5887" w:type="dxa"/>
            <w:vAlign w:val="center"/>
          </w:tcPr>
          <w:p w14:paraId="6E049019" w14:textId="77777777" w:rsidR="00C36683" w:rsidRPr="00424E0E" w:rsidRDefault="00C36683" w:rsidP="00C36683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проектируемого объекта - не устанавливаются.</w:t>
            </w:r>
          </w:p>
        </w:tc>
      </w:tr>
      <w:tr w:rsidR="00C36683" w:rsidRPr="00816865" w14:paraId="431FDCB8" w14:textId="77777777" w:rsidTr="75458EFB">
        <w:tc>
          <w:tcPr>
            <w:tcW w:w="710" w:type="dxa"/>
            <w:vAlign w:val="center"/>
          </w:tcPr>
          <w:p w14:paraId="1ACE47E4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</w:t>
            </w:r>
          </w:p>
        </w:tc>
        <w:tc>
          <w:tcPr>
            <w:tcW w:w="10064" w:type="dxa"/>
            <w:gridSpan w:val="3"/>
            <w:vAlign w:val="center"/>
          </w:tcPr>
          <w:p w14:paraId="247AA80A" w14:textId="77777777" w:rsidR="00E768E6" w:rsidRDefault="00C36683" w:rsidP="00E768E6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                              </w:t>
            </w:r>
            <w:r w:rsidRPr="00424E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Требования к инженерно-техническим решениям:</w:t>
            </w:r>
            <w:r w:rsidR="00E768E6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76A8C1CD" w14:textId="4321EBAC" w:rsidR="00C36683" w:rsidRPr="004427C3" w:rsidRDefault="00E768E6" w:rsidP="00C36683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E028B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 проектной документации не прописывать производителей, а указать все технические характеристики необходимые для закупки оборудования и выполнения работ (по согласованию с Техническим заказчиком).</w:t>
            </w:r>
          </w:p>
        </w:tc>
      </w:tr>
      <w:tr w:rsidR="00D76821" w:rsidRPr="00816865" w14:paraId="6AFD6103" w14:textId="77777777" w:rsidTr="75458EFB">
        <w:tc>
          <w:tcPr>
            <w:tcW w:w="710" w:type="dxa"/>
            <w:vAlign w:val="center"/>
          </w:tcPr>
          <w:p w14:paraId="38635370" w14:textId="77777777" w:rsidR="00D76821" w:rsidRPr="00816865" w:rsidRDefault="00D76821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24.1</w:t>
            </w:r>
          </w:p>
        </w:tc>
        <w:tc>
          <w:tcPr>
            <w:tcW w:w="4170" w:type="dxa"/>
            <w:shd w:val="clear" w:color="auto" w:fill="auto"/>
            <w:vAlign w:val="center"/>
          </w:tcPr>
          <w:p w14:paraId="629E6CEE" w14:textId="77777777" w:rsidR="00D76821" w:rsidRPr="00816865" w:rsidRDefault="00D76821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основному технологическому оборудованию (указывается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 вариантов):</w:t>
            </w:r>
          </w:p>
          <w:p w14:paraId="72C5C0D2" w14:textId="77777777" w:rsidR="00D76821" w:rsidRPr="00816865" w:rsidRDefault="00D76821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94" w:type="dxa"/>
            <w:gridSpan w:val="2"/>
            <w:shd w:val="clear" w:color="auto" w:fill="auto"/>
            <w:vAlign w:val="center"/>
          </w:tcPr>
          <w:p w14:paraId="27833ABE" w14:textId="77777777" w:rsidR="00D76821" w:rsidRPr="00424E0E" w:rsidRDefault="00D76821" w:rsidP="00D768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проектных решений по инженерным системам должны отвечать требованиям действующего нормативного законодательства в области архитектурно-строительного проектирования, санитарно-эпидемиологических нормативов, противопожарных и иных нормативных актов, обязательных для применения на территории РФ</w:t>
            </w: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и РТ.</w:t>
            </w:r>
          </w:p>
          <w:p w14:paraId="707147A3" w14:textId="77777777" w:rsidR="00D76821" w:rsidRPr="00424E0E" w:rsidRDefault="00D76821" w:rsidP="00D768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Проектные решения должны быть экономически обоснованы.</w:t>
            </w:r>
          </w:p>
          <w:p w14:paraId="44D63665" w14:textId="77777777" w:rsidR="00D76821" w:rsidRPr="00424E0E" w:rsidRDefault="00D76821" w:rsidP="00D76821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Применяемые материалы и оборудование, указанные в спецификации, должны иметь маркировку согласно ГОСТ. Применение марок материалов и оборудования со ссылками на ТУ, или с наименованием, указывающим на конкретного производителя, допускается только при проведении Технического совета с Заказчиком, результатом которого протокольно закрепляется использование конкретных марок (производит</w:t>
            </w:r>
            <w:r w:rsidR="00CE51AA"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еля) материала или оборудования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68F19608" w14:textId="77777777" w:rsidR="00D76821" w:rsidRPr="00424E0E" w:rsidRDefault="00D76821" w:rsidP="00D768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материалов и оборудования инженерных систем, необходимых для согласования с Заказчиком, в рамках Технического совета указан в пунктах настоящего Технического задания. Перечень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материалов и оборудования может дополняться по желанию проектной организации.</w:t>
            </w:r>
          </w:p>
          <w:p w14:paraId="1715ACD7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Отопление:</w:t>
            </w:r>
          </w:p>
          <w:p w14:paraId="35947837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балансировочная арматура системы отопления;</w:t>
            </w:r>
          </w:p>
          <w:p w14:paraId="1BD4B418" w14:textId="77777777" w:rsidR="00D76821" w:rsidRPr="00424E0E" w:rsidRDefault="00D76821" w:rsidP="00D76821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арматура для обвязки радиаторов;</w:t>
            </w:r>
          </w:p>
          <w:p w14:paraId="4A0DB597" w14:textId="77777777" w:rsidR="00D76821" w:rsidRPr="00424E0E" w:rsidRDefault="00D76821" w:rsidP="00D76821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стальные конвекторы/радиаторы;</w:t>
            </w:r>
          </w:p>
          <w:p w14:paraId="0AFC3687" w14:textId="77777777" w:rsidR="00D76821" w:rsidRPr="00424E0E" w:rsidRDefault="00D76821" w:rsidP="00D76821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теплоизоляция трубопроводов.</w:t>
            </w:r>
          </w:p>
          <w:p w14:paraId="08C49643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Вентиляция:</w:t>
            </w:r>
          </w:p>
          <w:p w14:paraId="78C54B2C" w14:textId="77777777" w:rsidR="00D76821" w:rsidRPr="00424E0E" w:rsidRDefault="00D76821" w:rsidP="00D76821">
            <w:pPr>
              <w:snapToGrid w:val="0"/>
              <w:spacing w:before="20" w:after="2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- вентиляторы (кроме бытовых);</w:t>
            </w:r>
          </w:p>
          <w:p w14:paraId="43E1D816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- огнезащитная изоляция.</w:t>
            </w:r>
          </w:p>
          <w:p w14:paraId="4A2B9CA2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Водоснабжение и водоотведение:</w:t>
            </w:r>
          </w:p>
          <w:p w14:paraId="0624C820" w14:textId="77777777" w:rsidR="00D76821" w:rsidRPr="00424E0E" w:rsidRDefault="00D76821" w:rsidP="00D76821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насосные станции;</w:t>
            </w:r>
          </w:p>
          <w:p w14:paraId="3A1FB584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теплоизоляция трубопроводов.</w:t>
            </w:r>
          </w:p>
          <w:p w14:paraId="6D8366B0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Электроснабжение:</w:t>
            </w:r>
          </w:p>
          <w:p w14:paraId="650750B1" w14:textId="77777777" w:rsidR="00D76821" w:rsidRPr="00424E0E" w:rsidRDefault="00D76821" w:rsidP="00D76821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коммутационные аппараты (автоматы, диф.автоматы, УЗО и т.д.);</w:t>
            </w:r>
          </w:p>
          <w:p w14:paraId="64AF7FB9" w14:textId="77777777" w:rsidR="00D76821" w:rsidRPr="00424E0E" w:rsidRDefault="00D76821" w:rsidP="00D76821">
            <w:pPr>
              <w:spacing w:after="0" w:line="240" w:lineRule="auto"/>
              <w:ind w:right="-57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щитовое оборудование сборной поставки;</w:t>
            </w:r>
          </w:p>
          <w:p w14:paraId="3BC3CBDA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светильники в МОП и квартирах.</w:t>
            </w:r>
          </w:p>
          <w:p w14:paraId="61703665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Пожарная сигнализация:</w:t>
            </w:r>
          </w:p>
          <w:p w14:paraId="28E3B67B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производитель системы пожарной сигнализации.</w:t>
            </w:r>
          </w:p>
          <w:p w14:paraId="42DC54D7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Домофонная сеть:</w:t>
            </w:r>
          </w:p>
          <w:p w14:paraId="19AF92E0" w14:textId="77777777" w:rsidR="00D76821" w:rsidRPr="00424E0E" w:rsidRDefault="00D76821" w:rsidP="00D768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- домофонная система.</w:t>
            </w:r>
          </w:p>
          <w:p w14:paraId="7FA25BE2" w14:textId="77777777" w:rsidR="00D76821" w:rsidRPr="00424E0E" w:rsidRDefault="00DC0DEB" w:rsidP="00D7682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Во всех разделах </w:t>
            </w:r>
            <w:r w:rsidR="00D76821"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 таблице основных показателей добавить установленные электрические мощности.</w:t>
            </w:r>
          </w:p>
          <w:p w14:paraId="12ABFC5E" w14:textId="77777777" w:rsidR="00D76821" w:rsidRPr="00424E0E" w:rsidRDefault="00D76821" w:rsidP="00CE51A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E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Во всех разделах добавить экспликацию помещений подвала.</w:t>
            </w:r>
          </w:p>
        </w:tc>
      </w:tr>
      <w:tr w:rsidR="00C36683" w:rsidRPr="00816865" w14:paraId="0EFF8E84" w14:textId="77777777" w:rsidTr="75458EFB">
        <w:tc>
          <w:tcPr>
            <w:tcW w:w="710" w:type="dxa"/>
            <w:vAlign w:val="center"/>
          </w:tcPr>
          <w:p w14:paraId="157F9924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24.1.1</w:t>
            </w:r>
          </w:p>
        </w:tc>
        <w:tc>
          <w:tcPr>
            <w:tcW w:w="4177" w:type="dxa"/>
            <w:gridSpan w:val="2"/>
            <w:vAlign w:val="center"/>
          </w:tcPr>
          <w:p w14:paraId="5B22C707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Отопление</w:t>
            </w:r>
          </w:p>
          <w:p w14:paraId="603A4649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6A74A31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AD61450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11D62B17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03FC5A7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98E8FA2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D28E5E9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508EDFD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29EF4A7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71C7A2B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A8792BF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E157C09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9442629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1678B1E9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F4E0845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FA003A0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18B7F2AF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3E5EA14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651FE8D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129F0F50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B1B2A5A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C34CB09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05DFA59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05A1F9E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C7BD0D4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5074C74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40CC64B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9202861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1B9D1E7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0B65B64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EDCE850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BC92EDD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0179A0B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47D75F4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C23094D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728ABE3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E56DFEE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5D99DB4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883DFFA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6344EA5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1FB9B4BC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2574AE4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9E0E850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43D3CF3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C5801BB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37473967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271EF6C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27FAD542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CD40257" w14:textId="77777777" w:rsidR="00C36683" w:rsidRPr="00816865" w:rsidRDefault="00C36683" w:rsidP="00C366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4C6ABABE" w14:textId="77777777" w:rsidR="00C36683" w:rsidRPr="00816865" w:rsidRDefault="00C36683" w:rsidP="00C3668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7" w:type="dxa"/>
            <w:vAlign w:val="center"/>
          </w:tcPr>
          <w:p w14:paraId="358ADD85" w14:textId="77777777" w:rsidR="00C36683" w:rsidRPr="00424E0E" w:rsidRDefault="00C36683" w:rsidP="00C36683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Выполнить в соответствии с действующими нормативными документами, обязательными при проектировании на территории РФ</w:t>
            </w:r>
          </w:p>
          <w:p w14:paraId="2B6110A2" w14:textId="77777777" w:rsidR="00DA56A0" w:rsidRPr="00424E0E" w:rsidRDefault="00DA56A0" w:rsidP="00DA56A0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В состав проектной документации включить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теплотехнический расчет, на планах указать температуры и температуры по помещениям.</w:t>
            </w:r>
          </w:p>
          <w:p w14:paraId="45C7DE1C" w14:textId="77777777" w:rsidR="00794F4E" w:rsidRPr="00424E0E" w:rsidRDefault="00794F4E" w:rsidP="00724A38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Предусмотреть возможность физического доступа для</w:t>
            </w:r>
            <w:r w:rsidR="00724A38"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обслуживания к</w:t>
            </w:r>
            <w:r w:rsidR="00724A38"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ранов задвижек, замены участков </w:t>
            </w: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лежаков. Перекрыв</w:t>
            </w:r>
            <w:r w:rsidR="00724A38"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ающую арматуру стояков, а также </w:t>
            </w: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запорную арматуру для слива воды не устанавливать</w:t>
            </w:r>
            <w:r w:rsidR="00724A38"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</w:t>
            </w:r>
            <w:r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>коммерческих</w:t>
            </w:r>
            <w:r w:rsidR="00724A38" w:rsidRPr="00424E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помещениях, над электрическими </w:t>
            </w:r>
            <w:r w:rsidRPr="00424E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щитами.</w:t>
            </w:r>
            <w:r w:rsidR="562E3622" w:rsidRPr="00424E0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1FA0A80C" w14:textId="77777777" w:rsidR="562E3622" w:rsidRPr="00424E0E" w:rsidRDefault="562E3622" w:rsidP="009B2372">
            <w:pPr>
              <w:spacing w:after="0" w:line="240" w:lineRule="auto"/>
              <w:jc w:val="both"/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Щиты этажных коллекторных шкафов принять с ребрами жесткости для исключения прогибов</w:t>
            </w:r>
          </w:p>
          <w:p w14:paraId="715B9FF6" w14:textId="77777777" w:rsidR="562E3622" w:rsidRPr="00424E0E" w:rsidRDefault="562E3622" w:rsidP="009B23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sz w:val="24"/>
                <w:szCs w:val="24"/>
              </w:rPr>
              <w:t>В спецификации к проекту объем материалов разделить на жилую часть и нежилые помещения (при наличии) и на блок-секции (при наличии 2-х и более)</w:t>
            </w:r>
            <w:r w:rsidR="005259FA" w:rsidRPr="00424E0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631484C5" w14:textId="77777777" w:rsidR="00C36683" w:rsidRPr="00424E0E" w:rsidRDefault="00C36683" w:rsidP="00C36683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24E0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ЖИЛАЯ ЧАСТЬ</w:t>
            </w:r>
          </w:p>
          <w:p w14:paraId="253662B1" w14:textId="77777777" w:rsidR="001548CB" w:rsidRPr="00424E0E" w:rsidRDefault="001548CB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Двухтрубная система отопления с горизонтальной</w:t>
            </w:r>
            <w:r w:rsidR="00DA56A0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поквартирной разводкой.</w:t>
            </w:r>
          </w:p>
          <w:p w14:paraId="3274F412" w14:textId="77777777" w:rsidR="005A0DF0" w:rsidRPr="00424E0E" w:rsidRDefault="005A0DF0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Схема разводки трубопроводов – периметральная, с применением труб из сшитого полиэтилена в тепловой изоляции</w:t>
            </w:r>
            <w:r w:rsidR="001548CB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из вспененного полиэтилена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Раскладка труб преимущественно под прямым углом.</w:t>
            </w:r>
          </w:p>
          <w:p w14:paraId="4BC4333A" w14:textId="77777777" w:rsidR="00DA56A0" w:rsidRPr="00424E0E" w:rsidRDefault="00DA56A0" w:rsidP="00DA56A0">
            <w:pPr>
              <w:pStyle w:val="ab"/>
              <w:shd w:val="clear" w:color="auto" w:fill="FFFFFF"/>
              <w:spacing w:after="0" w:line="240" w:lineRule="auto"/>
              <w:ind w:left="421" w:right="14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толще пола исключить разборные соединения.</w:t>
            </w:r>
          </w:p>
          <w:p w14:paraId="40EE05FF" w14:textId="77777777" w:rsidR="003C0D92" w:rsidRPr="00424E0E" w:rsidRDefault="003C0D92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Трубы из сшитого поли</w:t>
            </w:r>
            <w:r w:rsidR="0083545C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этилена производителей «Sanext»,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«КАНтерм»</w:t>
            </w:r>
            <w:r w:rsidR="0083545C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или аналоги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Разводку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теплоносителя осуществить через поэтажные коллекторы.  </w:t>
            </w:r>
          </w:p>
          <w:p w14:paraId="0668DDE2" w14:textId="77777777" w:rsidR="00724A38" w:rsidRPr="00424E0E" w:rsidRDefault="00724A38" w:rsidP="0019418C">
            <w:pPr>
              <w:pStyle w:val="ab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Разводку магистральных трубопроводов выполнить под </w:t>
            </w:r>
            <w:r w:rsidR="0031178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потолком подвала (техподполья).</w:t>
            </w:r>
          </w:p>
          <w:p w14:paraId="0014DD34" w14:textId="77777777" w:rsidR="00C36683" w:rsidRPr="00424E0E" w:rsidRDefault="00C36683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Магистрали и стояки – из труб стальных водогазопроводных (до Dусл.=50 мм), стальных электросварных (при Dусл. более 50 мм) отечественного производства. </w:t>
            </w:r>
          </w:p>
          <w:p w14:paraId="3B76CCE9" w14:textId="77777777" w:rsidR="009B2372" w:rsidRPr="00424E0E" w:rsidRDefault="562E3622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Отопительные приборы в жилой части - стальные панельные радиаторы</w:t>
            </w:r>
            <w:r w:rsidR="00A95C77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марок «Будерус», «РойялТермо», «Прадо». </w:t>
            </w:r>
          </w:p>
          <w:p w14:paraId="579FE940" w14:textId="77777777" w:rsidR="562E3622" w:rsidRPr="00424E0E" w:rsidRDefault="562E3622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Отопительные приборы с </w:t>
            </w:r>
            <w:r w:rsidR="006E2BFB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нижним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подключением</w:t>
            </w:r>
            <w:r w:rsidR="00DF421B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трубопроводов</w:t>
            </w:r>
            <w:r w:rsidR="005E554B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с применением фитингов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для неразъемных соединений</w:t>
            </w:r>
            <w:r w:rsidR="0031178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а также с установкой биноклей прямых со встроенными шаровыми кранами.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защитную накладку для труб из сшитого полиэтилена которые прокладываются открыто</w:t>
            </w:r>
            <w:r w:rsidR="6C4BD41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Т</w:t>
            </w:r>
            <w:r w:rsidR="00107D61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рубы от коллектора до отопительного прибора, а также сам отопительный коллектор, выполнить в теплоизоляции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2CC4253A" w14:textId="77777777" w:rsidR="002610E7" w:rsidRPr="00424E0E" w:rsidRDefault="002610E7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технических помещениях подвала, лестничной клетке -  стальные панельные радиаторы с боковым подключением.</w:t>
            </w:r>
          </w:p>
          <w:p w14:paraId="7BD4E7E6" w14:textId="77777777" w:rsidR="005A0DF0" w:rsidRPr="00424E0E" w:rsidRDefault="00724A38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Предусмотреть на ответвлениях к </w:t>
            </w:r>
            <w:r w:rsidR="0083545C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этажным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коллекторам перед балансировочными клапанами установку запорной арматуры.</w:t>
            </w:r>
          </w:p>
          <w:p w14:paraId="31D16DD9" w14:textId="77777777" w:rsidR="562E3622" w:rsidRPr="00424E0E" w:rsidRDefault="562E3622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Балансировочные клапана принять из латуни</w:t>
            </w:r>
            <w:r w:rsidR="006E2BFB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A6FEB15" w14:textId="77777777" w:rsidR="008D1708" w:rsidRPr="00424E0E" w:rsidRDefault="008D1708" w:rsidP="008D1708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Трубопроводную и балансировочную арматуру принять согласно гидравлического расчета. Расчет приложить к проектной документации.</w:t>
            </w:r>
          </w:p>
          <w:p w14:paraId="429A68E2" w14:textId="77777777" w:rsidR="00DF421B" w:rsidRPr="00424E0E" w:rsidRDefault="00DF421B" w:rsidP="008D1708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Запорно-регулирующая арматура на стояках - автоматические балансировочные клапаны;</w:t>
            </w:r>
            <w:r w:rsidR="00980084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C3F0A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 радиаторов – терморегуляторы.</w:t>
            </w:r>
          </w:p>
          <w:p w14:paraId="38B6814A" w14:textId="77777777" w:rsidR="562E3622" w:rsidRPr="00424E0E" w:rsidRDefault="562E3622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Перекрывающую арматуру стояков, а также запорную арматуру для слива воды не устанавливать в коммерческих помещениях, над электрическими щитами.</w:t>
            </w:r>
          </w:p>
          <w:p w14:paraId="4C8ACFE5" w14:textId="77777777" w:rsidR="00724A38" w:rsidRPr="00424E0E" w:rsidRDefault="00724A38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Для обеспечения поквартирного учета тепла предусмотреть в поэтажных коллекторах теплосчетчики с импульсным выходом.</w:t>
            </w:r>
          </w:p>
          <w:p w14:paraId="04566022" w14:textId="77777777" w:rsidR="005E554B" w:rsidRPr="00424E0E" w:rsidRDefault="00724A38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 радиаторах в МОП установить шаровые краны, терморегуляторы не предусматривать.</w:t>
            </w:r>
          </w:p>
          <w:p w14:paraId="00B2A6F6" w14:textId="77777777" w:rsidR="003E1D83" w:rsidRPr="00424E0E" w:rsidRDefault="003E1D83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Водяные полотенцесушители в с/у и ванных комнатах не предусматривать.</w:t>
            </w:r>
            <w:r w:rsidR="00980084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0BBDE18" w14:textId="77777777" w:rsidR="00724A38" w:rsidRPr="00424E0E" w:rsidRDefault="00724A38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случае расположения ванной ком</w:t>
            </w:r>
            <w:r w:rsidR="00E03DEA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наты у наружной стены предусмотреть радиатор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22441770" w14:textId="77777777" w:rsidR="008736B9" w:rsidRPr="00424E0E" w:rsidRDefault="008736B9" w:rsidP="0026455F">
            <w:pPr>
              <w:shd w:val="clear" w:color="auto" w:fill="FFFFFF"/>
              <w:spacing w:after="0" w:line="240" w:lineRule="auto"/>
              <w:ind w:left="138" w:right="142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ВСТРОЕННАЯ ЧАСТЬ</w:t>
            </w:r>
          </w:p>
          <w:p w14:paraId="2943E507" w14:textId="77777777" w:rsidR="001548CB" w:rsidRPr="00424E0E" w:rsidRDefault="001548CB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Двухтрубная система отопления с горизонтальной разводкой.</w:t>
            </w:r>
          </w:p>
          <w:p w14:paraId="2CB60002" w14:textId="77777777" w:rsidR="001548CB" w:rsidRPr="00424E0E" w:rsidRDefault="005A0DF0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Схема разводки трубопроводов – периметральная, с применением труб из сшитого полиэтилена в тепловой изоляции</w:t>
            </w:r>
            <w:r w:rsidR="001548CB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из вспененного полиэтилена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. Раскладка труб преимущественно под прямым углом. </w:t>
            </w:r>
          </w:p>
          <w:p w14:paraId="5D2B049F" w14:textId="77777777" w:rsidR="008736B9" w:rsidRPr="00424E0E" w:rsidRDefault="562E3622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Разводку теплоносителя осуществить чер</w:t>
            </w:r>
            <w:r w:rsidR="005A0DF0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ез отдельные коллекторные шкафы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A0DF0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ля каждого встроенного (коммерческого) помещения. В толще пола исключить разборные соединения. Предусмотреть учет потребляемой тепловой энергии для каждого встроенного (коммерческого) помещения, с возможностью</w:t>
            </w:r>
            <w:r w:rsidR="005A0DF0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дистанционного съема показаний. Теплосчетчики расположить в отдельных ш</w:t>
            </w:r>
            <w:r w:rsidR="00CB2970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кафах.</w:t>
            </w:r>
          </w:p>
          <w:p w14:paraId="565D34EE" w14:textId="77777777" w:rsidR="00DF421B" w:rsidRPr="00424E0E" w:rsidRDefault="562E3622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F421B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Отопительные приборы </w:t>
            </w:r>
            <w:r w:rsidR="007415F6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в </w:t>
            </w:r>
            <w:r w:rsidR="015E7516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встроенной </w:t>
            </w:r>
            <w:r w:rsidR="00DF421B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части - стальные панельные радиаторы марок «Будерус», «РойялТермо», «Прадо». Отопительные приборы с нижним подключением трубопроводов, с применением фитингов для неразъемных соединений</w:t>
            </w:r>
            <w:r w:rsidR="0031178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 а также с установкой биноклей прямых со встроенными шаровыми кранами</w:t>
            </w:r>
            <w:r w:rsidR="00DF421B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Предусмотреть защитную накладку для труб из сшитого полиэтилена которые прокладываются открыто</w:t>
            </w:r>
            <w:r w:rsidR="015E7516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 Т</w:t>
            </w:r>
            <w:r w:rsidR="00107D61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рубы от коллектора до отопительного прибора, а также сам отопительный коллектор, выполнить в теплоизоляции.</w:t>
            </w:r>
          </w:p>
          <w:p w14:paraId="50C48140" w14:textId="77777777" w:rsidR="008736B9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на стояках перед балансировочными клапанами установку запорной арматуры.</w:t>
            </w:r>
          </w:p>
          <w:p w14:paraId="1D9F5895" w14:textId="77777777" w:rsidR="562E3622" w:rsidRPr="00424E0E" w:rsidRDefault="00A80DB3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Балансировочные клапана принять из латуни.</w:t>
            </w:r>
          </w:p>
          <w:p w14:paraId="051607ED" w14:textId="77777777" w:rsidR="008D1708" w:rsidRPr="00424E0E" w:rsidRDefault="008D1708" w:rsidP="008D1708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Трубопроводную и балансировочную арматуру принять согласно гидравлического расчета. Расчет приложить к проектной документации.</w:t>
            </w:r>
          </w:p>
          <w:p w14:paraId="393AC0A0" w14:textId="77777777" w:rsidR="0031178D" w:rsidRPr="00424E0E" w:rsidRDefault="0031178D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Запорно-регулирующая арматура на стояках - автоматические балансировочные клапаны; у радиаторов – терморегуляторы.</w:t>
            </w:r>
          </w:p>
          <w:p w14:paraId="1DFC9670" w14:textId="77777777" w:rsidR="00980084" w:rsidRPr="00424E0E" w:rsidRDefault="00980084" w:rsidP="008D1708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• Предусмотреть установку теплосчетчиков для каждого арендатора. Теплосчетчики, по возможности, расположить с возможностью доступа из МОП</w:t>
            </w:r>
          </w:p>
          <w:p w14:paraId="7E241822" w14:textId="77777777" w:rsidR="008736B9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Магистрали и стояки – из труб стальных водогазопроводных (до Dусл.=50 мм), стальных электросварных (при Dусл. более 50 мм) </w:t>
            </w:r>
            <w:r w:rsidR="0031178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отечественного производства.</w:t>
            </w:r>
            <w:r w:rsidR="00980084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9BEBB33" w14:textId="77777777" w:rsidR="008736B9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На магистральных трубопроводах, прокладываемых под потолком </w:t>
            </w:r>
            <w:r w:rsidR="0031178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подвала (техподполья)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для компенсации тепловых расширений применить П-образные, и Г-образные компенсаторы из труб. Для стояков применить осевые </w:t>
            </w:r>
            <w:r w:rsidR="00980084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многослойные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сильфонные компенсаторы</w:t>
            </w:r>
            <w:r w:rsidR="562E3622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 опоры.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Количество обосновать расчетом. В состав проекта включить узел обвязки</w:t>
            </w:r>
            <w:r w:rsidR="562E3622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таблицу компенсаторов.</w:t>
            </w:r>
          </w:p>
          <w:p w14:paraId="35206E44" w14:textId="77777777" w:rsidR="008736B9" w:rsidRPr="00B148E4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Температура воздуха в помещениях в соответствии с требованиями СП и ГОСТ.</w:t>
            </w:r>
          </w:p>
          <w:p w14:paraId="3832FF45" w14:textId="77777777" w:rsidR="008736B9" w:rsidRPr="00B148E4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Теплоноситель для системы радиаторного отопления– вода с параметрами 85 - 60 °С.</w:t>
            </w:r>
          </w:p>
          <w:p w14:paraId="1777C85F" w14:textId="77777777" w:rsidR="008736B9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Для опорожнения систем отопления предусмотреть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слив через обратную магистраль. Для спуска воды на стояках отопления установить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арматуру со штуцерами для присоединения шлангов.</w:t>
            </w:r>
          </w:p>
          <w:p w14:paraId="694E90DE" w14:textId="77777777" w:rsidR="008736B9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Выпуск воздуха – через воздухосборники с автоматическими воздухоотводчиками в верхних точках системы, а также через воздухоотводчики в отопительных приборах.</w:t>
            </w:r>
          </w:p>
          <w:p w14:paraId="061882DF" w14:textId="77777777" w:rsidR="008736B9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Теплоизоляцию трубопроводов принять из вспененного полиэтилена, при наличии требований противопожарных норм теплоизоляцию трубопроводов принять базальтовыми цилиндрами</w:t>
            </w:r>
            <w:r w:rsidR="00577787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производителя «БОС»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75615FE7" w14:textId="77777777" w:rsidR="562E3622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При расчете теплопотерь, сопротивления теплопередаче ограждающих конструкций принять по результатам теплотехнического расчета конструкций. В состав проектной документации включить расчет теплопотерь по помещениям</w:t>
            </w:r>
            <w:r w:rsidR="562E3622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, расчет гидравлики, </w:t>
            </w:r>
            <w:r w:rsidR="00577787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расчет подбора компенсаторов, опор.</w:t>
            </w:r>
          </w:p>
          <w:p w14:paraId="33A91848" w14:textId="77777777" w:rsidR="001C2B27" w:rsidRPr="00B148E4" w:rsidRDefault="001C2B27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Перекрывающую арматуру стояков, а также запорную арматуру для слива воды не </w:t>
            </w: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устанавливать в коммерческих помещениях, над электрическими щитами.</w:t>
            </w:r>
          </w:p>
          <w:p w14:paraId="79154344" w14:textId="77777777" w:rsidR="008736B9" w:rsidRPr="00B148E4" w:rsidRDefault="0026455F" w:rsidP="0026455F">
            <w:pPr>
              <w:shd w:val="clear" w:color="auto" w:fill="FFFFFF"/>
              <w:spacing w:after="0" w:line="240" w:lineRule="auto"/>
              <w:ind w:left="138" w:right="142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ИТП</w:t>
            </w:r>
          </w:p>
          <w:p w14:paraId="3FC281FD" w14:textId="77777777" w:rsidR="008736B9" w:rsidRPr="00B148E4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Предусмотреть ИТП </w:t>
            </w:r>
            <w:r w:rsidR="00CB2970"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сборного</w:t>
            </w: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типа. </w:t>
            </w:r>
          </w:p>
          <w:p w14:paraId="24018B2C" w14:textId="77777777" w:rsidR="008736B9" w:rsidRPr="00B148E4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спецификации к проекту объем материалов разделить отдельно по узлам («Узел ввода», «Узел ГВС», Узел отопления»), так же указать материалы для обвязки узлов ИТП.</w:t>
            </w:r>
          </w:p>
          <w:p w14:paraId="6A44DCAA" w14:textId="77777777" w:rsidR="008736B9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мероприятия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по снижению шума и вибраций (применение насосов с мокрым ротором, второго, шумопоглащающего перекрытия, вибровставок, виброподвесов, виброопор к насосам и трубопроводам).</w:t>
            </w:r>
          </w:p>
          <w:p w14:paraId="6ED2631C" w14:textId="77777777" w:rsidR="008736B9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 ИТП использовать оборудование беспроводной передачи данных в комплекте с используемым тепловычислителем.</w:t>
            </w:r>
            <w:r w:rsidR="00980084" w:rsidRPr="00424E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183124F5" w14:textId="77777777" w:rsidR="008736B9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Предусмотреть устройство одного ИТП, при необходимости увеличения количества ИТП, представить обоснование Техническим заказчику.</w:t>
            </w:r>
          </w:p>
          <w:p w14:paraId="3063812E" w14:textId="77777777" w:rsidR="008736B9" w:rsidRPr="00424E0E" w:rsidRDefault="008736B9" w:rsidP="0026455F">
            <w:pPr>
              <w:shd w:val="clear" w:color="auto" w:fill="FFFFFF"/>
              <w:spacing w:after="0" w:line="240" w:lineRule="auto"/>
              <w:ind w:left="138" w:right="142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24E0E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МОП</w:t>
            </w:r>
          </w:p>
          <w:p w14:paraId="745F81B2" w14:textId="77777777" w:rsidR="00980084" w:rsidRPr="00424E0E" w:rsidRDefault="008736B9" w:rsidP="0019418C">
            <w:pPr>
              <w:pStyle w:val="ab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left="421" w:right="142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Трубы отопления, подводящие к отопительным</w:t>
            </w:r>
            <w:r w:rsidR="0078430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приборам должны быть окрашены в цвет</w:t>
            </w:r>
            <w:r w:rsidR="0078430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отопительного прибора либо в цвет стены, на которой</w:t>
            </w:r>
            <w:r w:rsidR="0078430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данные коммуникации расположены (в цвет стен – в</w:t>
            </w:r>
            <w:r w:rsidR="0078430D"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24E0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соответствие с дизайн-проектом).</w:t>
            </w:r>
          </w:p>
        </w:tc>
      </w:tr>
      <w:tr w:rsidR="00C36683" w:rsidRPr="00816865" w14:paraId="00E5B0D6" w14:textId="77777777" w:rsidTr="75458EFB">
        <w:tc>
          <w:tcPr>
            <w:tcW w:w="710" w:type="dxa"/>
            <w:vAlign w:val="center"/>
          </w:tcPr>
          <w:p w14:paraId="7D0B1360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24.1.2</w:t>
            </w:r>
          </w:p>
        </w:tc>
        <w:tc>
          <w:tcPr>
            <w:tcW w:w="4177" w:type="dxa"/>
            <w:gridSpan w:val="2"/>
            <w:vAlign w:val="center"/>
          </w:tcPr>
          <w:p w14:paraId="2CF33746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5887" w:type="dxa"/>
            <w:vAlign w:val="center"/>
          </w:tcPr>
          <w:p w14:paraId="099C3367" w14:textId="77777777" w:rsidR="00C36683" w:rsidRPr="00816865" w:rsidRDefault="00C36683" w:rsidP="004427C3">
            <w:pPr>
              <w:suppressAutoHyphens/>
              <w:spacing w:after="0" w:line="240" w:lineRule="auto"/>
              <w:ind w:right="34" w:firstLine="419"/>
              <w:jc w:val="both"/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Выполнить в соответствии с действующими нормативными документами, обязательными при проектировании на территории РФ.</w:t>
            </w:r>
            <w:r w:rsidRPr="00816865">
              <w:t xml:space="preserve"> </w:t>
            </w:r>
          </w:p>
          <w:p w14:paraId="0B76AB1A" w14:textId="77777777" w:rsidR="0078430D" w:rsidRPr="00816865" w:rsidRDefault="0078430D" w:rsidP="004427C3">
            <w:pPr>
              <w:suppressAutoHyphens/>
              <w:spacing w:after="0" w:line="240" w:lineRule="auto"/>
              <w:ind w:right="34" w:firstLine="419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спецификации к проекту объем материалов разделить на жилую часть и нежилые помещения (при наличии) и на блок-секции (при наличии 2-х и более). Для каждой вентиляционной системы материалы указать отдельно.</w:t>
            </w:r>
          </w:p>
          <w:p w14:paraId="628EAB68" w14:textId="77777777" w:rsidR="001C2B27" w:rsidRPr="00816865" w:rsidRDefault="00577787" w:rsidP="004427C3">
            <w:pPr>
              <w:suppressAutoHyphens/>
              <w:spacing w:after="0" w:line="240" w:lineRule="auto"/>
              <w:ind w:right="34" w:firstLine="419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В</w:t>
            </w:r>
            <w:r w:rsidR="001C2B27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ентиляционное оборудование марок «Вентзащита», «Петровенткомплект», «Металлист», «Неватом», «AIRONE», «VEZA», «ВКТехнология», «Аэрдин», «Ventz».</w:t>
            </w:r>
          </w:p>
          <w:p w14:paraId="1652A002" w14:textId="77777777" w:rsidR="0078430D" w:rsidRPr="00816865" w:rsidRDefault="0078430D" w:rsidP="0078430D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Вентиляция жилых помещений:</w:t>
            </w:r>
          </w:p>
          <w:p w14:paraId="7AD11D6D" w14:textId="77777777" w:rsidR="0078430D" w:rsidRPr="00816865" w:rsidRDefault="0078430D" w:rsidP="0019418C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Система вентиляции жилых помещений приточно</w:t>
            </w:r>
            <w:r w:rsidR="562E3622"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вытяжная с естественным побуждением.</w:t>
            </w:r>
          </w:p>
          <w:p w14:paraId="4362E159" w14:textId="77777777" w:rsidR="0078430D" w:rsidRPr="00816865" w:rsidRDefault="0078430D" w:rsidP="0019418C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Предусмотреть приточную вентиляцию за счет вентиляционных оконных клапанов. Клапаны проветривания- Air-Box или аналог.</w:t>
            </w:r>
          </w:p>
          <w:p w14:paraId="436BEBD3" w14:textId="77777777" w:rsidR="0078430D" w:rsidRPr="00816865" w:rsidRDefault="0078430D" w:rsidP="0019418C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Вытяжку предусмотреть через вентблоки 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естественной вентиляции с системой каналов</w:t>
            </w:r>
            <w:r w:rsidR="562E3622"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спутников. Расчет воздухообмена осуществлять из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условия минимального количества вентблоков. На последних двух этажах, установить индивидуальные бытовые вентиляторы (уровень шума не должен превышать 25 дБ).</w:t>
            </w:r>
          </w:p>
          <w:p w14:paraId="1E42C4FD" w14:textId="77777777" w:rsidR="0078430D" w:rsidRPr="00816865" w:rsidRDefault="0078430D" w:rsidP="0019418C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Расположение вентблоков выполнить так, чтобы исключить горизонтальные перекидки.</w:t>
            </w:r>
          </w:p>
          <w:p w14:paraId="028BCE65" w14:textId="77777777" w:rsidR="0078430D" w:rsidRPr="00816865" w:rsidRDefault="0078430D" w:rsidP="0019418C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качестве вентиляционных блоков принять вентблоки по номенклатуре ООО «Казанский ДСК».</w:t>
            </w:r>
          </w:p>
          <w:p w14:paraId="487999CF" w14:textId="77777777" w:rsidR="006935AA" w:rsidRPr="00816865" w:rsidRDefault="006935AA" w:rsidP="0019418C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Предусмотреть вывод шахт вентиляции в теплый чердак, с устройством общей шахты из теплого чердака.</w:t>
            </w:r>
          </w:p>
          <w:p w14:paraId="7C0E7EFA" w14:textId="77777777" w:rsidR="001C2B27" w:rsidRPr="00816865" w:rsidRDefault="0078430D" w:rsidP="0019418C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При расположении вентиляционных блоков учитывать бытовые потребности жителей: устройство инсталляций в сан узлах, устройство навесных шкафов в кухнях.</w:t>
            </w:r>
          </w:p>
          <w:p w14:paraId="532A396D" w14:textId="77777777" w:rsidR="001C2B27" w:rsidRPr="00816865" w:rsidRDefault="001C2B27" w:rsidP="0019418C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проектную документацию добавить узлы прокладки и крепления воздуховодов, труб.</w:t>
            </w:r>
          </w:p>
          <w:p w14:paraId="15E9E723" w14:textId="77777777" w:rsidR="0078430D" w:rsidRPr="00816865" w:rsidRDefault="0078430D" w:rsidP="0019418C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Воздуховоды в МОП:</w:t>
            </w:r>
          </w:p>
          <w:p w14:paraId="4954E9B4" w14:textId="77777777" w:rsidR="00844F55" w:rsidRPr="00844F55" w:rsidRDefault="0078430D" w:rsidP="00844F55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- для систем общеобменной вентиляции – оцинкованная сталь</w:t>
            </w:r>
            <w:r w:rsidR="00844F55" w:rsidRPr="00844F5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59967CE0" w14:textId="77777777" w:rsidR="0078430D" w:rsidRPr="00816865" w:rsidRDefault="0078430D" w:rsidP="00844F55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Класс плотности воздуховодов по требованиям</w:t>
            </w:r>
            <w:r w:rsidR="00A80DB3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СП60, СП7.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14:paraId="7D417915" w14:textId="77777777" w:rsidR="0078430D" w:rsidRPr="00816865" w:rsidRDefault="0078430D" w:rsidP="003C0D92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Вентиляция встроенных помещений:</w:t>
            </w:r>
          </w:p>
          <w:p w14:paraId="53CF276B" w14:textId="77777777" w:rsidR="0078430D" w:rsidRPr="00816865" w:rsidRDefault="0078430D" w:rsidP="0019418C">
            <w:pPr>
              <w:pStyle w:val="ab"/>
              <w:numPr>
                <w:ilvl w:val="0"/>
                <w:numId w:val="7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Рекуперацию тепла в системах вентиляции не предусматривать.</w:t>
            </w:r>
          </w:p>
          <w:p w14:paraId="4D281966" w14:textId="77777777" w:rsidR="0078430D" w:rsidRPr="00816865" w:rsidRDefault="0078430D" w:rsidP="0019418C">
            <w:pPr>
              <w:pStyle w:val="ab"/>
              <w:numPr>
                <w:ilvl w:val="0"/>
                <w:numId w:val="7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Параметры внутреннего воздуха для расчета систем вентиляции встроенных помещений принять в соответствии с действующими нормативными документами;</w:t>
            </w:r>
          </w:p>
          <w:p w14:paraId="16633C9E" w14:textId="77777777" w:rsidR="00454345" w:rsidRPr="00816865" w:rsidRDefault="001C2B27" w:rsidP="0019418C">
            <w:pPr>
              <w:pStyle w:val="ab"/>
              <w:numPr>
                <w:ilvl w:val="0"/>
                <w:numId w:val="7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Приточную вентиляцию встроенных помещений предусмотреть с естественным побуждением. Приток воздуха организовать через оконные фрамуги. Учесть естественный приток при расчете теплопотерь. Вытяжную вентиляцию предусмотреть чер</w:t>
            </w:r>
            <w:r w:rsidR="00A145AB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ез каналы на кровлю жилого дома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 расчетом установки вентилятора собственником в перспективе. Электрическое подключение вытяжного вентилятора собственник должен выполнить от своего электрического щитка.</w:t>
            </w:r>
          </w:p>
          <w:p w14:paraId="781935B6" w14:textId="77777777" w:rsidR="00A145AB" w:rsidRPr="00816865" w:rsidRDefault="001C2B27" w:rsidP="0019418C">
            <w:pPr>
              <w:pStyle w:val="ab"/>
              <w:numPr>
                <w:ilvl w:val="0"/>
                <w:numId w:val="7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 Разводку воздуховодов должен выполнить собственник. Обеспечить механическую вентиляцию в с</w:t>
            </w:r>
            <w:r w:rsidR="00A145AB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/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у, ПУИ для встроенных помещений проектом. Вентиляторы заложить в спецификацию проекта, подвести электропитание.</w:t>
            </w:r>
          </w:p>
          <w:p w14:paraId="7A2E8FC8" w14:textId="77777777" w:rsidR="001C2B27" w:rsidRPr="00816865" w:rsidRDefault="001C2B27" w:rsidP="0019418C">
            <w:pPr>
              <w:pStyle w:val="ab"/>
              <w:numPr>
                <w:ilvl w:val="0"/>
                <w:numId w:val="7"/>
              </w:numPr>
              <w:suppressAutoHyphens/>
              <w:spacing w:after="0" w:line="240" w:lineRule="auto"/>
              <w:ind w:left="280" w:right="34" w:hanging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Тепловую (электрическую) мощность на обогрев приточного воздуха не закладывать.</w:t>
            </w:r>
          </w:p>
          <w:p w14:paraId="674EF7D8" w14:textId="77777777" w:rsidR="0078430D" w:rsidRPr="00816865" w:rsidRDefault="0078430D" w:rsidP="0078430D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Предусмотреть вентиляцию в технических помещениях:</w:t>
            </w:r>
          </w:p>
          <w:p w14:paraId="5B8713FA" w14:textId="77777777" w:rsidR="0078430D" w:rsidRPr="00816865" w:rsidRDefault="0078430D" w:rsidP="0019418C">
            <w:pPr>
              <w:pStyle w:val="ab"/>
              <w:numPr>
                <w:ilvl w:val="0"/>
                <w:numId w:val="8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Система вентиляции технических помещений первого этажа приточно–вытяжная с естественным побуждением.</w:t>
            </w:r>
          </w:p>
          <w:p w14:paraId="681636FC" w14:textId="77777777" w:rsidR="0078430D" w:rsidRPr="00816865" w:rsidRDefault="0078430D" w:rsidP="0019418C">
            <w:pPr>
              <w:pStyle w:val="ab"/>
              <w:numPr>
                <w:ilvl w:val="0"/>
                <w:numId w:val="8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помещениях ВРУ, ВУ, НС предусмотреть</w:t>
            </w:r>
            <w:r w:rsidR="0051523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естественную вентиляцию, в помещениях ИТП –</w:t>
            </w:r>
            <w:r w:rsidR="0051523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естественную приточную вентиляцию и вытяжную</w:t>
            </w:r>
            <w:r w:rsidR="0051523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вентиляцию с механическим побуждением и выбросом</w:t>
            </w:r>
            <w:r w:rsidR="0051523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на кровлю здания.</w:t>
            </w:r>
          </w:p>
          <w:p w14:paraId="3748413B" w14:textId="77777777" w:rsidR="00454345" w:rsidRPr="00816865" w:rsidRDefault="00454345" w:rsidP="00454345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Вентиляцию машинных помещений лифтов предусмотреть естественную с установкой дефлектора на кровле и переточные решетки в нижней зоне помещений.</w:t>
            </w:r>
          </w:p>
          <w:p w14:paraId="69FB4C8C" w14:textId="77777777" w:rsidR="00454345" w:rsidRPr="00816865" w:rsidRDefault="00454345" w:rsidP="00454345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Мероприятия по снижению шума:</w:t>
            </w:r>
          </w:p>
          <w:p w14:paraId="68B48813" w14:textId="77777777" w:rsidR="00454345" w:rsidRPr="00816865" w:rsidRDefault="00454345" w:rsidP="00454345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•Выполнить мероприятия по шумоизоляции - звукоизоляционный материал, вспен</w:t>
            </w:r>
            <w:r w:rsidR="00DC0DEB">
              <w:rPr>
                <w:rFonts w:ascii="Times New Roman" w:hAnsi="Times New Roman"/>
                <w:sz w:val="24"/>
                <w:szCs w:val="24"/>
                <w:lang w:eastAsia="ar-SA"/>
              </w:rPr>
              <w:t>енный полиуретан толщиной 10 мм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70D52C59" w14:textId="77777777" w:rsidR="00454345" w:rsidRPr="00844F55" w:rsidRDefault="00454345" w:rsidP="00454345">
            <w:pPr>
              <w:pStyle w:val="ab"/>
              <w:suppressAutoHyphens/>
              <w:spacing w:after="0" w:line="240" w:lineRule="auto"/>
              <w:ind w:left="421"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состав проектной документации включить таблицу воздухообменов, аэродинамические расчеты</w:t>
            </w:r>
            <w:r w:rsidR="00844F55" w:rsidRPr="00844F5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264A0670" w14:textId="3141FA1C" w:rsidR="00C36683" w:rsidRPr="005C59E7" w:rsidRDefault="562E3622" w:rsidP="005C59E7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Также в состав проектной документации раздела ОВ включить узлы креплений оборудования, труб, воздуховодов, в том числе расположенных на кровле</w:t>
            </w:r>
            <w:r w:rsidR="00A80DB3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583FB7" w:rsidRPr="00816865" w14:paraId="51BFAA22" w14:textId="77777777" w:rsidTr="75458EFB">
        <w:trPr>
          <w:trHeight w:val="1408"/>
        </w:trPr>
        <w:tc>
          <w:tcPr>
            <w:tcW w:w="710" w:type="dxa"/>
          </w:tcPr>
          <w:p w14:paraId="06BDB36C" w14:textId="77777777" w:rsidR="00583FB7" w:rsidRPr="00816865" w:rsidRDefault="00583FB7" w:rsidP="00583F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24.1.3</w:t>
            </w:r>
          </w:p>
        </w:tc>
        <w:tc>
          <w:tcPr>
            <w:tcW w:w="4177" w:type="dxa"/>
            <w:gridSpan w:val="2"/>
          </w:tcPr>
          <w:p w14:paraId="3698FA1F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Водопровод</w:t>
            </w:r>
          </w:p>
          <w:p w14:paraId="25C04BF8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D2F3D03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84486B6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77F0E029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ED48266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699B667B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09B77E63" w14:textId="77777777" w:rsidR="00583FB7" w:rsidRPr="00816865" w:rsidRDefault="00583FB7" w:rsidP="00583FB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14:paraId="5F785F8C" w14:textId="77777777" w:rsidR="00583FB7" w:rsidRPr="00816865" w:rsidRDefault="00583FB7" w:rsidP="00583F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7" w:type="dxa"/>
          </w:tcPr>
          <w:p w14:paraId="0A6670F4" w14:textId="77777777" w:rsidR="00583FB7" w:rsidRPr="001632BE" w:rsidRDefault="00583FB7" w:rsidP="00146BDC">
            <w:pPr>
              <w:tabs>
                <w:tab w:val="left" w:pos="4678"/>
              </w:tabs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выданными эксплуатирующей организацией.</w:t>
            </w:r>
          </w:p>
          <w:p w14:paraId="1707EE93" w14:textId="77777777" w:rsidR="00583FB7" w:rsidRPr="001632BE" w:rsidRDefault="00583FB7" w:rsidP="00146B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8"/>
              </w:tabs>
              <w:spacing w:after="0" w:line="240" w:lineRule="auto"/>
              <w:ind w:right="147" w:firstLine="278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 xml:space="preserve">Оформление рабочей документации должно соответствовать </w:t>
            </w:r>
            <w:r w:rsidRPr="001632BE">
              <w:rPr>
                <w:rFonts w:ascii="Times New Roman" w:hAnsi="Times New Roman"/>
                <w:sz w:val="25"/>
                <w:szCs w:val="25"/>
              </w:rPr>
              <w:t>СП 30.13330.2020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.</w:t>
            </w:r>
          </w:p>
          <w:p w14:paraId="26583E24" w14:textId="77777777" w:rsidR="00583FB7" w:rsidRPr="001632BE" w:rsidRDefault="00583FB7" w:rsidP="00146BDC">
            <w:pPr>
              <w:tabs>
                <w:tab w:val="left" w:pos="4678"/>
              </w:tabs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Разработать стояковую систему водоснабжения. Стояки предусмотреть в нишах в МОП с возможностью доступа УК.</w:t>
            </w:r>
          </w:p>
          <w:p w14:paraId="2254C286" w14:textId="77777777" w:rsidR="00583FB7" w:rsidRPr="001632BE" w:rsidRDefault="00583FB7" w:rsidP="00146BDC">
            <w:pPr>
              <w:tabs>
                <w:tab w:val="left" w:pos="4678"/>
              </w:tabs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Принципиальные схемы согласовать с Техническим заказчиком на начальной стадии проектирования.</w:t>
            </w:r>
          </w:p>
          <w:p w14:paraId="28B7412F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 проектную документацию добавить узлы прокладки и пересечения труб.</w:t>
            </w:r>
          </w:p>
          <w:p w14:paraId="194C6BE3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Предусмотреть в МОП систему аварийного опорожнения для систем ХВС, ГВС, стояк слива выполнить рядом со стояками ГВС, ХВС.</w:t>
            </w:r>
          </w:p>
          <w:p w14:paraId="23D3A5B4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Балансировочные клапана принять из латуни.</w:t>
            </w:r>
          </w:p>
          <w:p w14:paraId="0988B3C0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Трубопроводную и балансировочную арматуру принять согласно гидравлического расчета. Расчет приложить к проектной документации.</w:t>
            </w:r>
          </w:p>
          <w:p w14:paraId="5C64798E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lastRenderedPageBreak/>
              <w:t>Предусмотреть возможность физического доступа для обслуживания кранов задвижек, замены участков лежаков. Перекрывающую арматуру стояков, а также запорную арматуру для слива воды не устанавливать в коммерческих помещениях, над электрическими щитами.</w:t>
            </w:r>
          </w:p>
          <w:p w14:paraId="15982E41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 спецификации к проекту объем материалов разделить на жилую часть и нежилые помещения (при наличии) и на блок-секции (при наличии 2-х и более).</w:t>
            </w:r>
          </w:p>
          <w:p w14:paraId="0A333C26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Зональность определить в соответствии с высотой здания и нормативными документами. </w:t>
            </w:r>
          </w:p>
          <w:p w14:paraId="6A972AAF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Водопроводные вводы выполнить из полиэтилена. Количество вводов определить проектом. Выполнить разделительные коммерческие узлы учета для нежилых и жилых помещений.</w:t>
            </w:r>
          </w:p>
          <w:p w14:paraId="444D7435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Расчет водопотребления и водоотведения на стадии «ПД» выполнить в соответствии с методикой, указанной в СП 30.13330. 2020 «Внутренний водопровод и канализация зданий», в том числе часовые и секундные расходы.</w:t>
            </w:r>
          </w:p>
          <w:p w14:paraId="6A700006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Требуемые напоры воды в жилых домах обеспечить повысительными насосными станциями в комплекте с запорно-регулирующей арматурой и автоматизацией.</w:t>
            </w:r>
          </w:p>
          <w:p w14:paraId="65BDE029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Предусмотреть потери напора в насосной станции по расчету.</w:t>
            </w:r>
          </w:p>
          <w:p w14:paraId="404D7A02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Транзитные трубопроводы проектировать минуя офисные помещения и квартиры.</w:t>
            </w:r>
          </w:p>
          <w:p w14:paraId="774E74E4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Предусмотреть на вводах водопровода водомерные узлы, запроектированные в соответствии с требованиями ТУ. Разделить учет ХВС коммерческих потребителей и жилой части здания, разместив узлы учёта в помещении ВУ.</w:t>
            </w:r>
          </w:p>
          <w:p w14:paraId="17E74AB0" w14:textId="77777777" w:rsidR="00583FB7" w:rsidRPr="001632BE" w:rsidRDefault="00583FB7" w:rsidP="00583FB7">
            <w:pPr>
              <w:pStyle w:val="ab"/>
              <w:numPr>
                <w:ilvl w:val="0"/>
                <w:numId w:val="10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Элементам водомерного узла присвоить позиционные обозначения в соответствии с таблицей спецификации материалов</w:t>
            </w:r>
          </w:p>
          <w:p w14:paraId="1F28FF28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ГВС/ХВС в квартиры.</w:t>
            </w:r>
          </w:p>
          <w:p w14:paraId="02D1645F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Учет ГВС выполнить в ИТП в соответствии с ТУ теплоснабжающей организации. Разделить учет ГВС коммерческих потребителей и жилой части здания, разместив узлы учёта в ИТП.</w:t>
            </w:r>
          </w:p>
          <w:p w14:paraId="360444E3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Для каждого встроенного помещения, имеющего отдельный вход, предусмотреть в санузле счетчики технического учёта холодной и горячей воды.</w:t>
            </w:r>
          </w:p>
          <w:p w14:paraId="5CD39108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Разводку ХВС и ГВС предусмотреть для с/у, ванных комнат и кухонь с установкой запорной арматуры.</w:t>
            </w:r>
          </w:p>
          <w:p w14:paraId="3B6FC536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lastRenderedPageBreak/>
              <w:t xml:space="preserve">Для каждой жилой квартиры предусмотреть учёт с установкой «механических» (крыльчатых) отечественных водосчётчиков типа СХВ-15Д и СГВ-15Д с импульсным выходом. На счётчики установить оборудование беспроводной передачи данных </w:t>
            </w:r>
          </w:p>
          <w:p w14:paraId="49ED7245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Предусмотреть</w:t>
            </w: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 узлы с использованием раздельных элементов: кран шаровый +фильтр+ счетчик + регулятор давления (с возможностью подключения манометра). На горячую воду счетчики с обратным клапаном.</w:t>
            </w:r>
          </w:p>
          <w:p w14:paraId="3545B01C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Счётчики устанавливать:</w:t>
            </w:r>
          </w:p>
          <w:p w14:paraId="4D82035A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- общие (коммерческий учёт) –в помещении водомерного узла и ИТП;</w:t>
            </w:r>
          </w:p>
          <w:p w14:paraId="0FC78417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- поквартирные –в специально отведенных нишах в</w:t>
            </w:r>
          </w:p>
          <w:p w14:paraId="74232B83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МОП.</w:t>
            </w:r>
          </w:p>
          <w:p w14:paraId="04493389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- во встроенных помещениях (технический учет) в местах открытого доступа (на каждом вводе водопровода ГВС и ХВС во встроенные помещения).</w:t>
            </w:r>
          </w:p>
          <w:p w14:paraId="074AB476" w14:textId="77777777" w:rsidR="00583FB7" w:rsidRPr="001632BE" w:rsidRDefault="00583FB7" w:rsidP="00583FB7">
            <w:pPr>
              <w:pStyle w:val="ab"/>
              <w:numPr>
                <w:ilvl w:val="0"/>
                <w:numId w:val="12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Механические фильтры установить в каждой квартире. Фильтры установить перед счетчиками для каждой квартиры.</w:t>
            </w:r>
          </w:p>
          <w:p w14:paraId="57F9D45A" w14:textId="77777777" w:rsidR="00583FB7" w:rsidRPr="001632BE" w:rsidRDefault="00583FB7" w:rsidP="00583FB7">
            <w:pPr>
              <w:pStyle w:val="ab"/>
              <w:numPr>
                <w:ilvl w:val="0"/>
                <w:numId w:val="12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Применить сборные станции водоснабжения.</w:t>
            </w:r>
          </w:p>
          <w:p w14:paraId="26547775" w14:textId="77777777" w:rsidR="00583FB7" w:rsidRPr="001632BE" w:rsidRDefault="00583FB7" w:rsidP="00583FB7">
            <w:pPr>
              <w:pStyle w:val="ab"/>
              <w:numPr>
                <w:ilvl w:val="0"/>
                <w:numId w:val="12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Повысительные насосные станции для ХВС устанавливаются по расчету. Насосные станции с частотным регулированием. В состав насосной станции входит комплектный шкаф управления заводского изготовления.</w:t>
            </w:r>
          </w:p>
          <w:p w14:paraId="11779986" w14:textId="77777777" w:rsidR="00583FB7" w:rsidRPr="001632BE" w:rsidRDefault="00583FB7" w:rsidP="00583FB7">
            <w:pPr>
              <w:pStyle w:val="ab"/>
              <w:numPr>
                <w:ilvl w:val="0"/>
                <w:numId w:val="12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Обеспечить равное (в пределах 6 м в.ст.) давление для систем ГВС и ХВС с помощью регуляторов давления.</w:t>
            </w:r>
          </w:p>
          <w:p w14:paraId="3449713D" w14:textId="77777777" w:rsidR="00583FB7" w:rsidRPr="001632BE" w:rsidRDefault="00583FB7" w:rsidP="00583FB7">
            <w:pPr>
              <w:pStyle w:val="ab"/>
              <w:numPr>
                <w:ilvl w:val="0"/>
                <w:numId w:val="12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Подготовка горячей воды – в ИТП по закрытой схеме (если иное не указано в ТУ).</w:t>
            </w:r>
          </w:p>
          <w:p w14:paraId="0089F68C" w14:textId="77777777" w:rsidR="00583FB7" w:rsidRPr="001632BE" w:rsidRDefault="00583FB7" w:rsidP="00583FB7">
            <w:pPr>
              <w:pStyle w:val="ab"/>
              <w:numPr>
                <w:ilvl w:val="0"/>
                <w:numId w:val="12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Выполнить отдельные системы для жилой и встроенной частей здания.</w:t>
            </w:r>
          </w:p>
          <w:p w14:paraId="47C413FA" w14:textId="77777777" w:rsidR="00583FB7" w:rsidRPr="001632BE" w:rsidRDefault="00583FB7" w:rsidP="00583FB7">
            <w:pPr>
              <w:pStyle w:val="ab"/>
              <w:numPr>
                <w:ilvl w:val="0"/>
                <w:numId w:val="12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Горизонтальные магистральные сети – открыто в подвальных помещениях.</w:t>
            </w:r>
          </w:p>
          <w:p w14:paraId="483F43B9" w14:textId="77777777" w:rsidR="00583FB7" w:rsidRPr="001632BE" w:rsidRDefault="00583FB7" w:rsidP="00583FB7">
            <w:pPr>
              <w:pStyle w:val="ab"/>
              <w:numPr>
                <w:ilvl w:val="0"/>
                <w:numId w:val="12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Стояки – в специально отведенных нишах в МОП. Ниши зашиваются в плоскость стены. Зашивка из ГКЛ толщиной 12,5мм в 2 слоя по каркасу из ПС 50х50, ПН50х40 толщиной профиля не менее 0,6мм. Шаг стоечных профилей не менее 600мм. В зоне установки люков предусмотреть поперечные ребра из усиленного профиля 50х40х2мм. Предусмотреть расшивку и заделку монтажных стыков ГКЛ шпаклевкой типа КНАУФ-Унифлот. Для заводских стыков предусмотреть армирование серпянкой с последующей заделкой стыков шпаклевкой типа КНАУФ-Унифлот.</w:t>
            </w:r>
          </w:p>
          <w:p w14:paraId="3E15F6B6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Водопровод ХВС:</w:t>
            </w:r>
          </w:p>
          <w:p w14:paraId="6BA66A2C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lastRenderedPageBreak/>
              <w:t>Трубы систем ХВС</w:t>
            </w: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 - из полипропиленовых труб. </w:t>
            </w:r>
          </w:p>
          <w:p w14:paraId="6A4413D1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Изоляция сетей ХВС – из вспененного полиэтилена.</w:t>
            </w:r>
          </w:p>
          <w:p w14:paraId="50B92040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Водопровод ГВС:</w:t>
            </w:r>
          </w:p>
          <w:p w14:paraId="69172398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Трубы систем ГВС</w:t>
            </w: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 – из полипропиленовых армированных стекловолокном труб. </w:t>
            </w:r>
          </w:p>
          <w:p w14:paraId="37BD7116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pacing w:after="0"/>
              <w:ind w:left="427" w:hanging="283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На каждом стояке системы ГВС предусмотреть балансировочные клапаны. </w:t>
            </w:r>
          </w:p>
          <w:p w14:paraId="79A81DEC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Изоляция сетей ГВС – из вспененного полиэтилена.</w:t>
            </w:r>
          </w:p>
          <w:p w14:paraId="4190EB22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На стояках горячего водоснабжения предусмотреть петлеобразные 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(при диаметре стояка более 40мм – П-образные)</w:t>
            </w: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 компенсаторы и опоры. В состав проекта включить узел обвязки. На магистральных трубопроводах, для компенсации тепловых расширений применить П-образные. Количество обосновать расчетом.</w:t>
            </w:r>
          </w:p>
          <w:p w14:paraId="6F994FB0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Запорно-регулирующая, предохранительная арматура, изделия:</w:t>
            </w:r>
          </w:p>
          <w:p w14:paraId="6793190F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Шаровые краны, краны для опорожнения систем (сливные краны), воздухоотводчики, фильтры, поливочные краны, задвижки, обратные клапаны – без указания производителя.</w:t>
            </w:r>
          </w:p>
          <w:p w14:paraId="113533B0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Термостатические балансировочные клапаны, регуляторы давления.</w:t>
            </w:r>
          </w:p>
          <w:p w14:paraId="410C953E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Трубы стальные электросварные по ГОСТ 10704-91* с антикоррозийным лакокрасочным покрытием.</w:t>
            </w:r>
          </w:p>
          <w:p w14:paraId="1AC64F1B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Запорно-регулирующая арматура отечественная.</w:t>
            </w:r>
          </w:p>
          <w:p w14:paraId="44D581A5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Балансировочную и запорно-регулирующую арматуру принять из латуни.</w:t>
            </w:r>
          </w:p>
          <w:p w14:paraId="4DDB71AE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Внутриквартирное пожаротушение предусмотреть с установкой на сети хозяйственно-питьевого водопровода в зоне умывальника отдельного крана (типа КР-ПБ), оборудованного шлангом длиной 15м и распылителем Д=19мм, в качестве первичного средства пожаротушения (мешок-сумка).</w:t>
            </w:r>
          </w:p>
          <w:p w14:paraId="76A4F8C6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 нежилых помещениях коммерческого назначения предусмотреть подвод систем ГВС и ХВС с установкой запорной арматуры и приборов учета с импульсным выходом.</w:t>
            </w:r>
          </w:p>
          <w:p w14:paraId="31E8B898" w14:textId="77777777" w:rsidR="00583FB7" w:rsidRPr="001632BE" w:rsidRDefault="00583FB7" w:rsidP="00583FB7">
            <w:pPr>
              <w:pStyle w:val="formattext"/>
              <w:tabs>
                <w:tab w:val="left" w:pos="4678"/>
              </w:tabs>
              <w:spacing w:before="0" w:beforeAutospacing="0" w:after="0" w:afterAutospacing="0"/>
              <w:ind w:left="421" w:hanging="283"/>
              <w:jc w:val="both"/>
              <w:rPr>
                <w:sz w:val="25"/>
                <w:szCs w:val="25"/>
              </w:rPr>
            </w:pPr>
            <w:r w:rsidRPr="001632BE">
              <w:rPr>
                <w:sz w:val="25"/>
                <w:szCs w:val="25"/>
                <w:lang w:eastAsia="ar-SA"/>
              </w:rPr>
              <w:t>Подача воды на полив - от внутреннего водопровода.</w:t>
            </w:r>
            <w:r w:rsidRPr="001632BE">
              <w:rPr>
                <w:sz w:val="25"/>
                <w:szCs w:val="25"/>
              </w:rPr>
              <w:t xml:space="preserve"> На каждые 60-70 м периметра здания следует предусмотреть по одному </w:t>
            </w:r>
            <w:r w:rsidRPr="001632BE">
              <w:rPr>
                <w:rStyle w:val="match"/>
                <w:sz w:val="25"/>
                <w:szCs w:val="25"/>
              </w:rPr>
              <w:t>поливочному крану</w:t>
            </w:r>
            <w:r w:rsidRPr="001632BE">
              <w:rPr>
                <w:sz w:val="25"/>
                <w:szCs w:val="25"/>
              </w:rPr>
              <w:t xml:space="preserve">, размещаемому в коверах (небольшой колодец в земле для размещения поливочного крана) около здания. Трубы стальные водогазопроводные по ГОСТ 3262-75. В состав проекта включить узел подключения поливочного крана. В водомерном узле после </w:t>
            </w:r>
            <w:r w:rsidRPr="001632BE">
              <w:rPr>
                <w:sz w:val="25"/>
                <w:szCs w:val="25"/>
              </w:rPr>
              <w:lastRenderedPageBreak/>
              <w:t>общедомового счетчика выполнить отпайку на полив.</w:t>
            </w:r>
          </w:p>
          <w:p w14:paraId="47FE7204" w14:textId="77777777" w:rsidR="00583FB7" w:rsidRPr="001632BE" w:rsidRDefault="00583FB7" w:rsidP="00583FB7">
            <w:pPr>
              <w:pStyle w:val="formattext"/>
              <w:tabs>
                <w:tab w:val="left" w:pos="4678"/>
              </w:tabs>
              <w:spacing w:before="0" w:beforeAutospacing="0" w:after="0" w:afterAutospacing="0"/>
              <w:ind w:left="421" w:hanging="283"/>
              <w:jc w:val="both"/>
              <w:rPr>
                <w:sz w:val="25"/>
                <w:szCs w:val="25"/>
              </w:rPr>
            </w:pPr>
            <w:r w:rsidRPr="001632BE">
              <w:rPr>
                <w:sz w:val="25"/>
                <w:szCs w:val="25"/>
              </w:rPr>
              <w:t>В состав проектной документации включить:</w:t>
            </w:r>
          </w:p>
          <w:p w14:paraId="0768D248" w14:textId="77777777" w:rsidR="00583FB7" w:rsidRPr="001632BE" w:rsidRDefault="00583FB7" w:rsidP="00583FB7">
            <w:pPr>
              <w:pStyle w:val="formattext"/>
              <w:tabs>
                <w:tab w:val="left" w:pos="4678"/>
              </w:tabs>
              <w:spacing w:before="0" w:beforeAutospacing="0" w:after="0" w:afterAutospacing="0"/>
              <w:ind w:left="421" w:hanging="283"/>
              <w:jc w:val="both"/>
              <w:rPr>
                <w:sz w:val="25"/>
                <w:szCs w:val="25"/>
              </w:rPr>
            </w:pPr>
            <w:r w:rsidRPr="001632BE">
              <w:rPr>
                <w:sz w:val="25"/>
                <w:szCs w:val="25"/>
              </w:rPr>
              <w:t>- расчет потерь давления и расхода, по которому подбирались насосные установки</w:t>
            </w:r>
          </w:p>
          <w:p w14:paraId="5B57CAED" w14:textId="77777777" w:rsidR="00583FB7" w:rsidRPr="001632BE" w:rsidRDefault="00583FB7" w:rsidP="00583FB7">
            <w:pPr>
              <w:pStyle w:val="formattext"/>
              <w:tabs>
                <w:tab w:val="left" w:pos="4678"/>
              </w:tabs>
              <w:spacing w:before="0" w:beforeAutospacing="0" w:after="0" w:afterAutospacing="0"/>
              <w:ind w:left="421" w:hanging="283"/>
              <w:jc w:val="both"/>
              <w:rPr>
                <w:sz w:val="25"/>
                <w:szCs w:val="25"/>
              </w:rPr>
            </w:pPr>
            <w:r w:rsidRPr="001632BE">
              <w:rPr>
                <w:sz w:val="25"/>
                <w:szCs w:val="25"/>
              </w:rPr>
              <w:t>- расчет гидравлики</w:t>
            </w:r>
          </w:p>
          <w:p w14:paraId="75297021" w14:textId="5210DDD5" w:rsidR="00583FB7" w:rsidRPr="00816865" w:rsidRDefault="00583FB7" w:rsidP="00583FB7">
            <w:pPr>
              <w:pStyle w:val="formattext"/>
              <w:spacing w:before="0" w:beforeAutospacing="0" w:after="0" w:afterAutospacing="0"/>
              <w:ind w:left="421" w:hanging="283"/>
              <w:jc w:val="both"/>
            </w:pPr>
            <w:r w:rsidRPr="001632BE">
              <w:rPr>
                <w:sz w:val="25"/>
                <w:szCs w:val="25"/>
              </w:rPr>
              <w:t>- расчет подбора компенсаторов.</w:t>
            </w:r>
          </w:p>
        </w:tc>
      </w:tr>
      <w:tr w:rsidR="00583FB7" w:rsidRPr="00816865" w14:paraId="017185DE" w14:textId="77777777" w:rsidTr="75458EFB">
        <w:trPr>
          <w:trHeight w:val="1402"/>
        </w:trPr>
        <w:tc>
          <w:tcPr>
            <w:tcW w:w="710" w:type="dxa"/>
          </w:tcPr>
          <w:p w14:paraId="40EEB5D7" w14:textId="77777777" w:rsidR="00583FB7" w:rsidRPr="00816865" w:rsidRDefault="00583FB7" w:rsidP="00583F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24.1.4</w:t>
            </w:r>
          </w:p>
        </w:tc>
        <w:tc>
          <w:tcPr>
            <w:tcW w:w="4177" w:type="dxa"/>
            <w:gridSpan w:val="2"/>
          </w:tcPr>
          <w:p w14:paraId="20C2CAA1" w14:textId="77777777" w:rsidR="00583FB7" w:rsidRPr="00816865" w:rsidRDefault="00583FB7" w:rsidP="00583F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Канализация</w:t>
            </w:r>
          </w:p>
          <w:p w14:paraId="6BE44DF0" w14:textId="77777777" w:rsidR="00583FB7" w:rsidRPr="00816865" w:rsidRDefault="00583FB7" w:rsidP="00583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7" w:type="dxa"/>
          </w:tcPr>
          <w:p w14:paraId="7C73867E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выданными эксплуатирующей организацией.   </w:t>
            </w:r>
          </w:p>
          <w:p w14:paraId="76FB82C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На планах и схемах указать элементы систем согласно ГОСТ.  </w:t>
            </w:r>
          </w:p>
          <w:p w14:paraId="29D55255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 спецификации к проекту объем материалов разделить на жилую часть и нежилые помещения (при наличии) и на блок-секции (при наличии 2-х и более).</w:t>
            </w:r>
          </w:p>
          <w:p w14:paraId="77C43D5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Предусмотреть сбор ливневых стоков со двора и прилегающей территории через дождеприёмники.</w:t>
            </w:r>
          </w:p>
          <w:p w14:paraId="3E72818F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Сброс канализационных вод самотеком и с использованием насосных станций. </w:t>
            </w:r>
          </w:p>
          <w:p w14:paraId="49E11919" w14:textId="77777777" w:rsidR="00583FB7" w:rsidRPr="001632BE" w:rsidRDefault="00583FB7" w:rsidP="00583FB7">
            <w:pPr>
              <w:pStyle w:val="ab"/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 xml:space="preserve">Установка переносных дренажных погружных насосов производиться в приямках, для откачки случайных проливов в помещениях ИТП, водомерного узла и насосной станции. </w:t>
            </w:r>
          </w:p>
          <w:p w14:paraId="5B8CBF3A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 Оборудование и монтаж насосных станций выполнить с учетом уменьшения передачи шума и вибрации. Принципиальную схему канализации предварительно согласовать с Техническим заказчиком.</w:t>
            </w:r>
          </w:p>
          <w:p w14:paraId="41910A88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Предусмотреть отдельные выпуски канализации для жилых и встроенных помещений.</w:t>
            </w:r>
          </w:p>
          <w:p w14:paraId="744DE3E9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Предусмотреть систему внутренних водостоков.</w:t>
            </w:r>
          </w:p>
          <w:p w14:paraId="6B2D600C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Определение расходов дождевой воды выполнять по СП 32.13330.2018 «Канализация. Наружные сети и сооружения». Проектирование и расчеты внутренних сетей водоотведения выполнять по СП 30.13330.2020 «Внутренний водопровод и канализация зданий».</w:t>
            </w:r>
          </w:p>
          <w:p w14:paraId="46CA96AF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Вытяжные части канализационных стояков бытовой канализации объединить в пределах секции чердака и вывести через вытяжную шахту с соблюдением СП 30.13330.2016.</w:t>
            </w:r>
          </w:p>
          <w:p w14:paraId="650387D2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Бытовая канализация, К1:</w:t>
            </w:r>
          </w:p>
          <w:p w14:paraId="537E71BC" w14:textId="77777777" w:rsidR="00583FB7" w:rsidRPr="001632BE" w:rsidRDefault="00583FB7" w:rsidP="00583FB7">
            <w:pPr>
              <w:pStyle w:val="ab"/>
              <w:numPr>
                <w:ilvl w:val="0"/>
                <w:numId w:val="13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Труба ПП раструбная, на выпусках канализации К1 применить трубы ПЭ.</w:t>
            </w:r>
          </w:p>
          <w:p w14:paraId="34DE0919" w14:textId="77777777" w:rsidR="00583FB7" w:rsidRPr="001632BE" w:rsidRDefault="00583FB7" w:rsidP="00583FB7">
            <w:pPr>
              <w:pStyle w:val="ab"/>
              <w:numPr>
                <w:ilvl w:val="0"/>
                <w:numId w:val="13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Поквартирные стояки, внутренние магистральные сети и вытяжная часть канализационных стояков - труба ПП раструбная канализационная.</w:t>
            </w:r>
          </w:p>
          <w:p w14:paraId="450FC8B7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lastRenderedPageBreak/>
              <w:t>Системы внутренних водостоков (ливнестоки), К2:</w:t>
            </w:r>
          </w:p>
          <w:p w14:paraId="0993FD02" w14:textId="77777777" w:rsidR="00583FB7" w:rsidRPr="001632BE" w:rsidRDefault="00583FB7" w:rsidP="00583FB7">
            <w:pPr>
              <w:pStyle w:val="ab"/>
              <w:numPr>
                <w:ilvl w:val="0"/>
                <w:numId w:val="13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Стояки – труба полиэтиленовая напорная SDR 17 по ГОСТ 18599-2001. Соединение труб – на сварке.</w:t>
            </w:r>
          </w:p>
          <w:p w14:paraId="0D5DF81E" w14:textId="77777777" w:rsidR="00583FB7" w:rsidRPr="001632BE" w:rsidRDefault="00583FB7" w:rsidP="00583FB7">
            <w:pPr>
              <w:pStyle w:val="ab"/>
              <w:numPr>
                <w:ilvl w:val="0"/>
                <w:numId w:val="13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Магистральные трубопроводы ливневой канализации - труба полиэтиленовая напорная SDR 17 по ГОСТ 18599-2001.</w:t>
            </w:r>
          </w:p>
          <w:p w14:paraId="690447D3" w14:textId="77777777" w:rsidR="00583FB7" w:rsidRPr="001632BE" w:rsidRDefault="00583FB7" w:rsidP="00583FB7">
            <w:pPr>
              <w:pStyle w:val="ab"/>
              <w:numPr>
                <w:ilvl w:val="0"/>
                <w:numId w:val="13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Стояки системы К2 проложить через места общего пользования (коридоры, холлы).</w:t>
            </w:r>
          </w:p>
          <w:p w14:paraId="64445AF1" w14:textId="77777777" w:rsidR="00583FB7" w:rsidRPr="001632BE" w:rsidRDefault="00583FB7" w:rsidP="00583FB7">
            <w:pPr>
              <w:pStyle w:val="ab"/>
              <w:numPr>
                <w:ilvl w:val="0"/>
                <w:numId w:val="13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 xml:space="preserve"> Исключить установку ревизий на транзитных стояках жилой части в пределах встроенных помещений. Ревизии установить на 2 (жилом) этаже.</w:t>
            </w:r>
          </w:p>
          <w:p w14:paraId="2D61C1F8" w14:textId="77777777" w:rsidR="00583FB7" w:rsidRPr="001632BE" w:rsidRDefault="00583FB7" w:rsidP="00583FB7">
            <w:pPr>
              <w:pStyle w:val="ab"/>
              <w:numPr>
                <w:ilvl w:val="0"/>
                <w:numId w:val="13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  <w:t>Стояки зашить коробом из ГКЛ толщиной листа 9,5 мм.</w:t>
            </w:r>
          </w:p>
          <w:p w14:paraId="1A5B0895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- В МОПах зашивка в 2 слоя</w:t>
            </w:r>
          </w:p>
          <w:p w14:paraId="31650C87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- На кухнях - в 2 слоя</w:t>
            </w:r>
          </w:p>
          <w:p w14:paraId="0C9E6D1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- В санузлах – без отделки в 2 слоя</w:t>
            </w:r>
          </w:p>
          <w:p w14:paraId="34CAC65F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Проходы стояков – в местах общего пользования (коридорах, холлах), с зашивкой ГКЛ или нишах.</w:t>
            </w:r>
          </w:p>
          <w:p w14:paraId="6228EFE5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Водоотвод с кровель встроенных помещений </w:t>
            </w:r>
            <w:r w:rsidRPr="001632BE">
              <w:rPr>
                <w:rFonts w:ascii="Times New Roman" w:hAnsi="Times New Roman"/>
                <w:color w:val="000000" w:themeColor="text1"/>
                <w:sz w:val="25"/>
                <w:szCs w:val="25"/>
                <w:lang w:eastAsia="ar-SA"/>
              </w:rPr>
              <w:t>первого этажа</w:t>
            </w: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 принять наружный организованный в толще наружной стены с непосредственным выходом в наружный лоток.</w:t>
            </w:r>
          </w:p>
          <w:p w14:paraId="578805AC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Водосточные трубы с козырьков входных групп перенести во фронтальную часть пилона, смонтировать в конструкцию фасада.</w:t>
            </w:r>
          </w:p>
          <w:p w14:paraId="184E7D64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u w:val="single"/>
                <w:lang w:eastAsia="ar-SA"/>
              </w:rPr>
            </w:pPr>
            <w:r w:rsidRPr="001632BE">
              <w:rPr>
                <w:rFonts w:ascii="Times New Roman" w:hAnsi="Times New Roman"/>
                <w:color w:val="000000" w:themeColor="text1"/>
                <w:sz w:val="25"/>
                <w:szCs w:val="25"/>
                <w:u w:val="single"/>
                <w:lang w:eastAsia="ar-SA"/>
              </w:rPr>
              <w:t>Дренажная система К3:</w:t>
            </w:r>
          </w:p>
          <w:p w14:paraId="162D1A01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Предусмотреть дренаж от системы кондиционирования. Отвод конденсата предусмотреть в отдельные наружные системы отвода конденсата. Материал труб - полипропилен диаметром 32мм с дальнейшим отводом на кровлю стилобатной части либо на рельеф в соответствии с требованиями к разделу ПЗУ (в приямки с устройством лотков до проездов, либо газонов).   Труба системы отвода конденсата должна быть до уровня приямка (лотка).</w:t>
            </w:r>
          </w:p>
          <w:p w14:paraId="5B4B6670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Стояки системы отвода конденсата выполнять в толщине утеплителя штукатурного фасада на лоджиях (балконах), при отсутствии такой возможности - скрытой для фасадных систем наружного утепления зданий:</w:t>
            </w:r>
          </w:p>
          <w:p w14:paraId="76A5BADD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С отделочным слоем из тонкослойной штукатурки (СФТК) в толщине утеплителя.</w:t>
            </w:r>
          </w:p>
          <w:p w14:paraId="4EFEAADE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Навесных фасадных систем с воздушным зазором (НВФС) в вентилируемом зазоре между ветрозащитной пленкой и облицовочным материалом фасада.</w:t>
            </w:r>
          </w:p>
          <w:p w14:paraId="1AEDE6C9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Отвод из наружного блока кондиционера на балконах и лоджиях, а также на фасадах с СФТК </w:t>
            </w: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lastRenderedPageBreak/>
              <w:t>соединить со стояком системой отвода конденсата при помощи тройника и отвода с уклоном к горизонту. Отвод в толщине утеплителя предусмотреть с уклоном 45 градусов. Узел подключения к стояку расположить на уровне +1.800 от уровня чистого пола квартиры.</w:t>
            </w:r>
          </w:p>
          <w:p w14:paraId="33BB6238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 xml:space="preserve">При устройстве корзины на плоскости здания с системой НВФС (не на торце балкона) – предусмотреть за корзиной люк (либо отверстия с заглушкой) для доступа к системе отвода конденсата. Узел подключения к стояку расположить за корзиной и непосредственно за люком. </w:t>
            </w:r>
          </w:p>
          <w:p w14:paraId="36B3D6D6" w14:textId="77777777" w:rsidR="00583FB7" w:rsidRPr="001632BE" w:rsidRDefault="00583FB7" w:rsidP="00583FB7">
            <w:p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color w:val="000000" w:themeColor="text1"/>
                <w:sz w:val="25"/>
                <w:szCs w:val="25"/>
                <w:u w:val="single"/>
                <w:lang w:eastAsia="ar-SA"/>
              </w:rPr>
              <w:t>Дренажная система К4:</w:t>
            </w:r>
          </w:p>
          <w:p w14:paraId="2C459713" w14:textId="77777777" w:rsidR="00583FB7" w:rsidRPr="001632BE" w:rsidRDefault="00583FB7" w:rsidP="00583FB7">
            <w:pPr>
              <w:pStyle w:val="ab"/>
              <w:numPr>
                <w:ilvl w:val="0"/>
                <w:numId w:val="11"/>
              </w:numPr>
              <w:tabs>
                <w:tab w:val="left" w:pos="4678"/>
              </w:tabs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5"/>
                <w:szCs w:val="25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Для возможности аварийного слива системы водоснабжения предусмотреть канализационный стояк Ø40 мм в нише коллекторного шкафа. Материал труб - полипропилен</w:t>
            </w:r>
          </w:p>
          <w:p w14:paraId="034176A7" w14:textId="04C18AC0" w:rsidR="00583FB7" w:rsidRPr="00816865" w:rsidRDefault="00583FB7" w:rsidP="00583FB7">
            <w:pPr>
              <w:pStyle w:val="ab"/>
              <w:numPr>
                <w:ilvl w:val="0"/>
                <w:numId w:val="11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632BE">
              <w:rPr>
                <w:rFonts w:ascii="Times New Roman" w:hAnsi="Times New Roman"/>
                <w:sz w:val="25"/>
                <w:szCs w:val="25"/>
                <w:lang w:eastAsia="ar-SA"/>
              </w:rPr>
              <w:t>В состав проектной документации раздела ВК включить узлы креплений оборудования, труб.</w:t>
            </w:r>
          </w:p>
        </w:tc>
      </w:tr>
      <w:tr w:rsidR="00C36683" w:rsidRPr="00816865" w14:paraId="646AB268" w14:textId="77777777" w:rsidTr="75458EFB">
        <w:tc>
          <w:tcPr>
            <w:tcW w:w="710" w:type="dxa"/>
            <w:vAlign w:val="center"/>
          </w:tcPr>
          <w:p w14:paraId="7B2934AB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24.1.5</w:t>
            </w:r>
          </w:p>
        </w:tc>
        <w:tc>
          <w:tcPr>
            <w:tcW w:w="4177" w:type="dxa"/>
            <w:gridSpan w:val="2"/>
            <w:vAlign w:val="center"/>
          </w:tcPr>
          <w:p w14:paraId="76D67C99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5887" w:type="dxa"/>
            <w:vAlign w:val="center"/>
          </w:tcPr>
          <w:p w14:paraId="24FD622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выданными эксплуатирующей организацией.</w:t>
            </w:r>
          </w:p>
          <w:p w14:paraId="27AB7BF7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Запроектировать согласно Техническим условиям, выданным Сетевой (смежной сетевой) организацией.</w:t>
            </w:r>
          </w:p>
          <w:p w14:paraId="78BF67A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 Необходимо предоставить расчет:</w:t>
            </w:r>
          </w:p>
          <w:p w14:paraId="61F76E78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по СП 256.1325800.2016 «Электроустановки жилых и общественных зданий. Правила проектирования и монтажа» необходимые для запроса ТУ на проектирования (расчетная мощность).</w:t>
            </w:r>
          </w:p>
          <w:p w14:paraId="6C55C97B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Ввод квартиру выполнить однофазным, 230В.</w:t>
            </w:r>
          </w:p>
          <w:p w14:paraId="321F765C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По степени надёжности электроснабжения потребители здания относятся: лифты, оборудование ИТП, противопожарные устройства (пожарные насосы, системы подпора воздуха, дымоудаления, пожарной сигнализации и оповещения о пожаре), огни светового ограждения, аварийное освещение – к I категории; остальные электроприёмники – ко II категории надёжности электроснабжения.</w:t>
            </w:r>
          </w:p>
          <w:p w14:paraId="7C0C78DE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Поэтажное распределительное оборудование – этажные щиты со смотровыми окошками для счетчиков.</w:t>
            </w:r>
            <w:r w:rsidRPr="001632BE">
              <w:rPr>
                <w:sz w:val="25"/>
                <w:szCs w:val="25"/>
              </w:rPr>
              <w:t xml:space="preserve">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Щитки разместить в нише достаточной глубины, для возможности дальнейшего декорирования: установка маскировочных дверей с отделкой по дизайн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lastRenderedPageBreak/>
              <w:t>проекту. Все ниши после установки подшиваются ГКЛ.</w:t>
            </w:r>
          </w:p>
          <w:p w14:paraId="0585C78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                             </w:t>
            </w:r>
            <w:r w:rsidRPr="001632BE">
              <w:rPr>
                <w:noProof/>
                <w:sz w:val="25"/>
                <w:szCs w:val="25"/>
                <w:lang w:eastAsia="ru-RU"/>
              </w:rPr>
              <w:drawing>
                <wp:inline distT="0" distB="0" distL="0" distR="0" wp14:anchorId="68B90FFE" wp14:editId="1EA773F8">
                  <wp:extent cx="1155795" cy="1981670"/>
                  <wp:effectExtent l="0" t="0" r="6350" b="0"/>
                  <wp:docPr id="2" name="Рисунок 2" descr="https://www.iek.ru/upload/iek.prodcat/file/66b24e6f6645a0d8676d3ee8deb518538853a053dac56513b3af9a016f7ee72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iek.ru/upload/iek.prodcat/file/66b24e6f6645a0d8676d3ee8deb518538853a053dac56513b3af9a016f7ee72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81" cy="2014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432DDF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В щите предусмотреть установку штепсельной розетки с подключением через дифференциальный автомат (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en-US"/>
              </w:rPr>
              <w:t>In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=16А,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en-US"/>
              </w:rPr>
              <w:t>Id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=30мА).</w:t>
            </w:r>
          </w:p>
          <w:p w14:paraId="4443C2F1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Счетчики учета эл.энергии для квартир предусмотреть в МОП. Тип счетчика принять таким, чтобы удовлетворял Постановлению правительства РФ №890 20.06.2019г. 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тип счетчика принять Меркурий 200.02, или аналог с цифровым выходом RS485. Общедомовой – Меркурий 234, или аналог с цифровым выходом RS485.</w:t>
            </w:r>
          </w:p>
          <w:p w14:paraId="769A65FF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-57" w:firstLine="252"/>
              <w:jc w:val="both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Прокладка кабелей стояков к этажным щитам и транзитных кабелей на технический этаж – в лотках в нише за этажным щитом (лоток для электроприемников по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en-US"/>
              </w:rPr>
              <w:t>II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 категории отдельно от лотка по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en-US"/>
              </w:rPr>
              <w:t>I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 категории). 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Прокладка кабелей освещения –скрыто кабелем в ПНД трубах в стяжке пола верхнего этажа. Прокладка кабелей розеточных групп-в трубах ПНД, в стяжке пола этажа с подъемом до розеток в трубах, предусмотренных в теле панельных стен. В полах этажных площадок МОП от щита скрыто проложить кабеля электроснабжения в винипластовых трубах. </w:t>
            </w:r>
          </w:p>
          <w:p w14:paraId="1C47EEA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-60" w:firstLine="414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Показать разрезы кабельных конструкций на горизонтальных и вертикальных участках трасс с указанием применяемых составных частей для обычных конструкций и ОКЛ. Разрезы должны соответствовать спецификации. В составе ОКЛ должны быть - кабеленесущие конструкции (лотки, полки, стойки, шпильки, монтажные профили, трубы и т.п.), ответвительные коробки.</w:t>
            </w:r>
          </w:p>
          <w:p w14:paraId="0E9B892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Прокладка кабелей освещения – скрыто кабелем в ПНД трубах в стяжке пола верхнего этажа. Прокладка кабелей розеточных групп - в трубах ПНД, в стяжке пола этажа с подъемом до розеток в трубах, предусмотренных в теле стеновых панелей (в штрабе – для кирпичной стены). В полах этажных площадок МОП от щита скрыто проложить кабеля электроснабжения в гофрированных ПНД-рубах. </w:t>
            </w:r>
          </w:p>
          <w:p w14:paraId="7FE9B378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Квартирные электрические щиты расположить согласно приложения №26.</w:t>
            </w:r>
          </w:p>
          <w:p w14:paraId="43971108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lastRenderedPageBreak/>
              <w:t xml:space="preserve">Для мест общего пользования жилого дома принять три вида освещения - рабочее, эвакуационное (аварийное), ремонтное (в электрощитовой, в машинном отделении лифта, в насосной, в тепловом пункте, водомерном узле). 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Определить вид управления освещением (диспетчеризация). На кухне, в прихожей, в жилых комнатах, в ванной комнате (совмещенного санузла) предусмотреть установку патронов с лампами. 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 </w:t>
            </w:r>
          </w:p>
          <w:p w14:paraId="1575454A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Сценарии освещения в МОП изложены в дизайн проекте МОП </w:t>
            </w:r>
          </w:p>
          <w:p w14:paraId="4EEFD224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На балконе предусмотреть светильник, выключатель внутри комнаты.</w:t>
            </w:r>
          </w:p>
          <w:p w14:paraId="615D9A0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Электропроводку в квартирах выполнить трехпроводными (L, N, PE) кабелями марки ВВГнг(А)-LS. Питающие и групповые сети жилого дома выполнить трех и пятипроводными кабелями марки ВВГнг(А)-LS. К потребителям систем противопожарной защиты проводку выполнить кабелями марки ВВГнг(А)-FRLS. Проектом предусмотреть защитное заземление и систему уравнивания потенциала, а также молниезащиту здания, выполненных согласно действующих норм и правил. Для заземления металлических корпусов ванн установить в ванной комнате шину дополнительного уравнивания потенциалов (ШДУП), присоединив его проводом ПВ1 (1х4) мм2 желто-зеленого цвета к РЕ шине питающего электрощитка.</w:t>
            </w:r>
          </w:p>
          <w:p w14:paraId="5EE9D38E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Тип и характеристики светильников в освещении МОП, техпомещений и административных помещений соответствуют: </w:t>
            </w:r>
          </w:p>
          <w:p w14:paraId="4B65DB75" w14:textId="77777777" w:rsidR="00583FB7" w:rsidRPr="001632BE" w:rsidRDefault="00583FB7" w:rsidP="00583FB7">
            <w:pPr>
              <w:pStyle w:val="ab"/>
              <w:numPr>
                <w:ilvl w:val="0"/>
                <w:numId w:val="14"/>
              </w:numPr>
              <w:tabs>
                <w:tab w:val="left" w:pos="4678"/>
              </w:tabs>
              <w:spacing w:after="0" w:line="240" w:lineRule="auto"/>
              <w:ind w:left="421" w:right="34" w:hanging="28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Светильник соответствует помещению, где устанавливается, по степени защиты, материалу корпуса и т.п.;                             </w:t>
            </w:r>
          </w:p>
          <w:p w14:paraId="1DA0EE6C" w14:textId="77777777" w:rsidR="00583FB7" w:rsidRPr="001632BE" w:rsidRDefault="00583FB7" w:rsidP="00583FB7">
            <w:pPr>
              <w:pStyle w:val="ab"/>
              <w:numPr>
                <w:ilvl w:val="0"/>
                <w:numId w:val="14"/>
              </w:numPr>
              <w:tabs>
                <w:tab w:val="left" w:pos="4678"/>
              </w:tabs>
              <w:spacing w:after="0" w:line="240" w:lineRule="auto"/>
              <w:ind w:left="421" w:right="34" w:hanging="28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u w:val="single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В технических помещениях светильники без датчиков и реле;   </w:t>
            </w:r>
          </w:p>
          <w:p w14:paraId="41E773AF" w14:textId="77777777" w:rsidR="00583FB7" w:rsidRPr="001632BE" w:rsidRDefault="00583FB7" w:rsidP="00583FB7">
            <w:pPr>
              <w:pStyle w:val="ab"/>
              <w:tabs>
                <w:tab w:val="left" w:pos="4678"/>
              </w:tabs>
              <w:spacing w:after="0" w:line="240" w:lineRule="auto"/>
              <w:ind w:left="720" w:right="34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u w:val="single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u w:val="single"/>
              </w:rPr>
              <w:t xml:space="preserve">Светильники, рекомендованные к применению: </w:t>
            </w:r>
          </w:p>
          <w:p w14:paraId="674DE13B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right="34" w:firstLine="414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</w:p>
          <w:tbl>
            <w:tblPr>
              <w:tblW w:w="5724" w:type="dxa"/>
              <w:tblLayout w:type="fixed"/>
              <w:tblLook w:val="0400" w:firstRow="0" w:lastRow="0" w:firstColumn="0" w:lastColumn="0" w:noHBand="0" w:noVBand="1"/>
            </w:tblPr>
            <w:tblGrid>
              <w:gridCol w:w="2509"/>
              <w:gridCol w:w="3215"/>
            </w:tblGrid>
            <w:tr w:rsidR="00583FB7" w:rsidRPr="00853FEB" w14:paraId="56D3D21F" w14:textId="77777777" w:rsidTr="004427C3"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C67A6A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right="142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t>Наименование светильника:</w:t>
                  </w: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652F027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 w:firstLine="414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t>Место установки:</w:t>
                  </w:r>
                </w:p>
              </w:tc>
            </w:tr>
            <w:tr w:rsidR="00583FB7" w:rsidRPr="00853FEB" w14:paraId="3555CAA7" w14:textId="77777777" w:rsidTr="00853FEB">
              <w:trPr>
                <w:trHeight w:val="679"/>
              </w:trPr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30D3D1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right="142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t>Светодиодные, трехрежимные (с дежурным освещением) (согласно Дизайн-проекта)</w:t>
                  </w: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73AC9A0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 w:firstLine="414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t>МОП жилых домов</w:t>
                  </w:r>
                </w:p>
              </w:tc>
            </w:tr>
            <w:tr w:rsidR="00583FB7" w:rsidRPr="00853FEB" w14:paraId="640099B2" w14:textId="77777777" w:rsidTr="004427C3"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4C461B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 w:firstLine="414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42A40B2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 w:firstLine="414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</w:p>
              </w:tc>
            </w:tr>
            <w:tr w:rsidR="00583FB7" w:rsidRPr="00853FEB" w14:paraId="59558ADD" w14:textId="77777777" w:rsidTr="004427C3"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1521E0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lastRenderedPageBreak/>
                    <w:t xml:space="preserve">Патрон с лампой </w:t>
                  </w: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73C14A8A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 w:firstLine="414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t xml:space="preserve">Ванные комнаты и с/у </w:t>
                  </w:r>
                </w:p>
              </w:tc>
            </w:tr>
            <w:tr w:rsidR="00583FB7" w:rsidRPr="00853FEB" w14:paraId="58483242" w14:textId="77777777" w:rsidTr="00853FEB">
              <w:trPr>
                <w:trHeight w:val="53"/>
              </w:trPr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BD2E81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 w:firstLine="414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1ADEC20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 w:firstLine="414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</w:p>
              </w:tc>
            </w:tr>
            <w:tr w:rsidR="00583FB7" w:rsidRPr="00853FEB" w14:paraId="6703BB2E" w14:textId="77777777" w:rsidTr="004427C3"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BCF560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t>Согласно дизайн проекта (тип, марку и дизайн светильника отдельно согласовать с Заказчиком)</w:t>
                  </w: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401E5731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 w:firstLine="414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t>Входные группы</w:t>
                  </w:r>
                </w:p>
              </w:tc>
            </w:tr>
            <w:tr w:rsidR="00583FB7" w:rsidRPr="00853FEB" w14:paraId="2BD75B8F" w14:textId="77777777" w:rsidTr="004427C3">
              <w:tc>
                <w:tcPr>
                  <w:tcW w:w="25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30BF63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right="142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t xml:space="preserve">Светодиодные светильники со степенью защиты, соответствующей помещению  </w:t>
                  </w:r>
                </w:p>
              </w:tc>
              <w:tc>
                <w:tcPr>
                  <w:tcW w:w="32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0A2AED1E" w14:textId="77777777" w:rsidR="00583FB7" w:rsidRPr="00853FEB" w:rsidRDefault="00583FB7" w:rsidP="00583FB7">
                  <w:pPr>
                    <w:tabs>
                      <w:tab w:val="left" w:pos="4678"/>
                    </w:tabs>
                    <w:ind w:left="142" w:right="142"/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</w:pPr>
                  <w:r w:rsidRPr="00853FEB">
                    <w:rPr>
                      <w:rFonts w:ascii="Times New Roman" w:eastAsia="Times New Roman" w:hAnsi="Times New Roman"/>
                      <w:color w:val="000000" w:themeColor="text1"/>
                      <w:szCs w:val="25"/>
                    </w:rPr>
                    <w:t xml:space="preserve">Технические помещения </w:t>
                  </w:r>
                </w:p>
              </w:tc>
            </w:tr>
          </w:tbl>
          <w:p w14:paraId="7FE0579C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 рабочей документации выполнить спецификацию оборудования с указанием всего оборудования, кабельной продукции, материалов для монтажа, осветительного оборудования, труб, метизов, лотковой продукции для прокладки кабелей и др.</w:t>
            </w:r>
          </w:p>
          <w:p w14:paraId="5C8DF3A1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Условные обозначения в проектах выполнять в соответствии с ГОСТ 21.210-2014.</w:t>
            </w:r>
          </w:p>
          <w:p w14:paraId="4CC8605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Для удаленного считывания данных установить оборудование беспроводной передачи данных по протоколу LoRaWAN.</w:t>
            </w:r>
          </w:p>
          <w:p w14:paraId="3E250FA6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Щит ВРУ – двухсекционный, отечественного производства, корпус с порошковым напылением, с автоматическими выключателями отечественного производства (1-полюсные и 3-х полюсные).</w:t>
            </w:r>
          </w:p>
          <w:p w14:paraId="2ED61A9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На вводе в ВРУ предусмотреть переключение питания каждой секции с 2-х питающих фидеров – схема с двумя перекидными рубильниками (переключателями).</w:t>
            </w:r>
          </w:p>
          <w:p w14:paraId="66C5D62F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Потребителей 1 категории надежности электроснабжения запитать через АВР-2, потребителей пожарной безопасности запитать от АВР-1, которые подключаются от двух фидеров после перекидных рубильников и до защитных аппаратов.</w:t>
            </w:r>
          </w:p>
          <w:p w14:paraId="4EB6BB0A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 В разделе ЭС разработать узлы ввода питающих кабелей в помещение электрощитовой с указанием отметок и глубины залегания кабелей, проходов через стены.</w:t>
            </w:r>
          </w:p>
          <w:p w14:paraId="5332530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 Для каждого ВРУ выполнить расчёт электрических нагрузок по вводам № 1 и 2, на каждой распределительной панели (щите) в нормальном, аварийном и пожарном.</w:t>
            </w:r>
          </w:p>
          <w:p w14:paraId="4CA86965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lastRenderedPageBreak/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 Выполнить сводный расчёт нагрузок на каждый жилой дом в отдельности и весь жилой комплекс в целом.</w:t>
            </w:r>
          </w:p>
          <w:p w14:paraId="73E01B75" w14:textId="77777777" w:rsidR="00583FB7" w:rsidRPr="001632BE" w:rsidRDefault="00583FB7" w:rsidP="00583FB7">
            <w:pPr>
              <w:pStyle w:val="ab"/>
              <w:numPr>
                <w:ilvl w:val="0"/>
                <w:numId w:val="37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В схеме ВРУ для дистанционного управления освещением на каждый тип освещения (рабочее, аварийное (эвакуационное), предусмотреть подключение реле постоянного тока напряжением 60В (указать в примечании на схеме ВРУ).</w:t>
            </w:r>
          </w:p>
          <w:p w14:paraId="778A5A8D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Выбор параметров электрооборудования ВРУ выполнить с учётом того, что при аварии «Пожар» должны включаться одновременно все системы пожаротушения, подпора воздуха, дымоудаления, относящиеся к пожарному отсеку (алгоритм срабатывания противопожарного оборудования в соответствии с разделами «АПС», «АПВ», «АОВ», «АУПТ»).</w:t>
            </w:r>
          </w:p>
          <w:p w14:paraId="11C0C797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Конструкция распределительных щитов должна удовлетворять требованиям Федерального закона РФ №123 ст. 82 п.5.</w:t>
            </w:r>
          </w:p>
          <w:p w14:paraId="2BB5A2C8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Все щитовое электрооборудование: главный щит в электрощитовой, лестничные этажные щиты, квартирные щиты - отечественного производства.</w:t>
            </w:r>
          </w:p>
          <w:p w14:paraId="72328B9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Комплектация всех щитов оборудованием отечественного производства.</w:t>
            </w:r>
          </w:p>
          <w:p w14:paraId="18226E96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Щиты освещения укомплектовать оборудованием для управления освещением в зависимости от назначения в автоматическом режиме 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(через систему диспетчеризации здания (дистанционно), фотореле) и в ручном режиме. Освещение осуществляется от БАУО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(с помощью астрономического реле времени). </w:t>
            </w:r>
          </w:p>
          <w:p w14:paraId="7BF929A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Щиты нежилых помещений общественного назначения (коммерческие) помещений выполнить с 3-х фазным вводом на напряжение 380/220В по II-ой категории надёжности электроснабжения, но не разрабатывать. Нагрузку принять из расчета 0,2 кВт на кв.м. встроенных помещений, но не менее 15,0 кВт.</w:t>
            </w:r>
          </w:p>
          <w:p w14:paraId="20C028F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Выполнить однолинейные электрические схемы квартирных щитов, указав мощность и номинальный ток.</w:t>
            </w:r>
          </w:p>
          <w:p w14:paraId="06EF527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-57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Количество групп автоматических выключателей – 7 шт. на каждый щит (розеточные группы (дифференциальные автоматы, Id=30мА) 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 xml:space="preserve">эл.плита – 1шт.,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кухня – 2 группы, жилые комнаты 1 группа, санузел и коридор - 1 группа, кондиционеры - 1группа), освещение (автоматический выключатель с хар.-кой “В”) - 1группа. </w:t>
            </w:r>
          </w:p>
          <w:p w14:paraId="263A3E9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lastRenderedPageBreak/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Организацию узлов учёта электроэнергии выполнить в соответствии с главами 1.5; 7.1 ПУЭ, глава 17, СП 256.1325800.2016, Постановлением Правительства РФ № 442 от 04 мая 2012 г. п.139, Техническими условиями на организацию узлов учёта, выданными Сетевой или Сбытовой организацией.</w:t>
            </w:r>
          </w:p>
          <w:p w14:paraId="238037FE" w14:textId="5F5CEC3B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Предусмотреть раздельный учет электроэнергии для потребителей различных тарификационных групп, указанных в ТУ сетевой компании:</w:t>
            </w:r>
          </w:p>
          <w:p w14:paraId="08F0DEE6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на вводах щита ВРУ;</w:t>
            </w:r>
          </w:p>
          <w:p w14:paraId="1BA3C5F2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для жилой части дома – на лифтовых и хозяйственных нагрузках;</w:t>
            </w:r>
          </w:p>
          <w:p w14:paraId="74ED84B7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для встроенных помещений (каждого в отдельности).</w:t>
            </w:r>
          </w:p>
          <w:p w14:paraId="57095C56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На питающих вводах ВРУ на границе балансовой принадлежности запроектировать многотарифные электронные счётчики технического учёта с интерфейсом RS485 для возможности подключения АСКУЭ, согласно ТУ сетевой организации.</w:t>
            </w:r>
          </w:p>
          <w:p w14:paraId="1D2832D3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На питающих вводах в щит арендаторов ЩРА запроектировать многотарифные электронные счётчики технического учёта, согласно ТУ сетевой организации.</w:t>
            </w:r>
          </w:p>
          <w:p w14:paraId="2A328B7D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 Для встроенных нежилых помещений -   запроектировать самостоятельный учет электроэнергии, применив многотарифные электронные счётчики технического учёта, согласно ТУ сетевой организации.</w:t>
            </w:r>
          </w:p>
          <w:p w14:paraId="701E1525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Учет электроэнергии жилой части дома: </w:t>
            </w:r>
          </w:p>
          <w:p w14:paraId="4D1E2B5F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- для жилой части дома – на лифтовых и хозяйственных нагрузках; </w:t>
            </w:r>
          </w:p>
          <w:p w14:paraId="1972A9F7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счётчики учёта электроэнергии квартирных потребителей установить в этажных щитах;</w:t>
            </w:r>
          </w:p>
          <w:p w14:paraId="5EEF2306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трансформаторы тока – отечественного производства, класс точности не менее 0,5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en-US"/>
              </w:rPr>
              <w:t>S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;</w:t>
            </w:r>
          </w:p>
          <w:p w14:paraId="171F832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Для учёта электроэнергии, потребляемой бытовыми и непромышленными потребителями, применить электронные счётчики класса точности 1,0 и 2,0, имеющие сертификат соответствия и включённые в Государственный реестр средств измерений.</w:t>
            </w:r>
          </w:p>
          <w:p w14:paraId="2EF7778A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 Конструкция счётчика должна обеспечивать возможность опломбирования крышки клеммной колодки счётчика с помощью пломбировочных винтов.</w:t>
            </w:r>
          </w:p>
          <w:p w14:paraId="66B1B316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 При трансформаторном включении счётчиков электроэнергии предусмотреть испытательные колодки (клеммники), для обеспечения закорачивания вторичных цепей трансформаторов тока.</w:t>
            </w:r>
          </w:p>
          <w:p w14:paraId="4A30378C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lastRenderedPageBreak/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 Счётчики учёта электроэнергии должны иметь отметку о перепрограммировании, исключающем безусловный переход на «летнее/зимнее время». Указать в проекте.</w:t>
            </w:r>
          </w:p>
          <w:p w14:paraId="36CFC68F" w14:textId="77777777" w:rsidR="00583FB7" w:rsidRPr="001632BE" w:rsidRDefault="00583FB7" w:rsidP="00583FB7">
            <w:pPr>
              <w:pStyle w:val="ab"/>
              <w:numPr>
                <w:ilvl w:val="0"/>
                <w:numId w:val="37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Для встроенных коммерческих помещений также определить потери эл. энергии от щита арендаторов (точки подключения) до ВРУ встроенных помещений.</w:t>
            </w:r>
          </w:p>
          <w:p w14:paraId="5C01277A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Схемы электрических сетей выполняются в соответствии с главой 8, СП 256.1325800.2016. Устройство электрических сетей – глава 15, СП 256.1325800.2016.</w:t>
            </w:r>
          </w:p>
          <w:p w14:paraId="335450C2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Групповые сети выполнять расцвеченными проводами, кабелями с медными жилами. Кабельная продукция отечественного производства.</w:t>
            </w:r>
          </w:p>
          <w:p w14:paraId="44AAE95C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•При выборе кабельной продукции учесть требования следующих стандартов: ГОСТ Р50571.5.52-2011/МЭК60364-5-52:2009 «Низковольтные электрические установки. Часть 5-52. Выбор и монтаж электрооборудования. Электропроводки»; ГОСТ 31565-2012 Кабельные изделия. Требования пожарной безопасности.</w:t>
            </w:r>
          </w:p>
          <w:p w14:paraId="6BC741D1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Распределительные (от ВРУ до распределительных щитов, пунктов), групповые (от щитков и распределительных пунктов до электроприемников) электросети выполнять согласно требованиям ПУЭ главы 7 п-т 7.1.34, 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питающие и распределительные электросети сечением свыше 16 мм2 максимально предусмотреть кабелем с алюминиевыми жилами.</w:t>
            </w:r>
          </w:p>
          <w:p w14:paraId="5634CF22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Сечение, марки кабелей и способы их прокладки принять в соответствии с действующими нормами и электрическими нагрузками.</w:t>
            </w:r>
          </w:p>
          <w:p w14:paraId="42FB2DE2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Электропроводку следует запроектировать сменяемой, предусмотрев различные виды прокладки электрических сетей:</w:t>
            </w:r>
          </w:p>
          <w:p w14:paraId="391C0B7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 прокладку групповых и распределительных сетей кабель ВВГнг(А)-LS в металлических лотках;</w:t>
            </w:r>
          </w:p>
          <w:p w14:paraId="03F0E8AB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-  вертикальная прокладка - кабель ВВГнг(А)-LS в лестничных лотках; </w:t>
            </w:r>
          </w:p>
          <w:p w14:paraId="4C1A9514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Трубы применять из негорючих материалов НГ и группы горючести Г1, электропроводки выполнять проводами с медных жил ВВГнг(А)-LS (в штрабах), не распространяющими горение, с низким дымо- и газовыделением.</w:t>
            </w:r>
          </w:p>
          <w:p w14:paraId="32D5F982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•Кабельные линии систем противопожарной защиты, эвакуационного освещения запроектировать огнестойкими кабелями с медными жилами, не распространяющими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lastRenderedPageBreak/>
              <w:t>горение при групповой прокладке по ГОСТ 31996-2012 по категории А с низким дымо- и газовыделением (нг-FRLS), согласно СП 6.13130-2013.</w:t>
            </w:r>
          </w:p>
          <w:p w14:paraId="55D1B084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 местах прохода инженерных коммуникаций через пожарные преграды предусмотреть мероприятия по защите строительных конструкций той же степени огнестойкости, что строительные конструкции.</w:t>
            </w:r>
          </w:p>
          <w:p w14:paraId="686D8BF2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-60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</w: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Прокладку кабелей через стены и перекрытия (кроме квартир) выполнить в отрезках из металлических труб с последующей заделкой зазора легкоудаляемой массой из несгораемого материала.</w:t>
            </w:r>
          </w:p>
          <w:p w14:paraId="4D9EB481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Для подключения электроплит принять медный кабель сечением 3 х 6 мм2.</w:t>
            </w:r>
          </w:p>
          <w:p w14:paraId="5C7FA0CA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Запроектировать силовую сеть для электроснабжения силового технологического оборудования напряжением 380/220В (в т.ч. влагозащищенные розетки для подключения дренажных насосов). </w:t>
            </w:r>
          </w:p>
          <w:p w14:paraId="27483CC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Запроектировать силовую сеть для электроснабжения силового оборудования систем автоматики, диспетчеризации, пожарной сигнализации и пожаротушения, дымоудаления, связи, телевидения, охраны, автоматики инженерного оборудования и прочим инженерным системам связи. </w:t>
            </w:r>
          </w:p>
          <w:p w14:paraId="194F63A6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Предусмотреть установку ящиков с понижающим трансформатором ЯТП-0,25 в помещениях инженерного назначения; </w:t>
            </w:r>
          </w:p>
          <w:p w14:paraId="15AE9F3D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Предусмотреть установку штепсельных розеток в технических помещениях в соответствии с заданиями смежных разделов на электроснабжение устанавливаемого оборудования.</w:t>
            </w:r>
          </w:p>
          <w:p w14:paraId="671FA905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На двух последних этажах в ванных комнатах (санузлах) квартир при необходимости предусмотреть электроснабжение канальных вентиляторов с включением их при входе в указанные помещения. </w:t>
            </w:r>
          </w:p>
          <w:p w14:paraId="44A4180E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Электроснабжение - от сети освещения квартиры, управление – от отдельной клавиши выключателя освещения.</w:t>
            </w:r>
          </w:p>
          <w:p w14:paraId="663BB8DC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Проектирование электроосвещения выполнять с учетом требований всех нормативных документов, действующих на территории Российской Федерации;</w:t>
            </w:r>
          </w:p>
          <w:p w14:paraId="1C2FBFB8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Предусмотреть освещение в каждом помещении.</w:t>
            </w:r>
          </w:p>
          <w:p w14:paraId="6EDAA99E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Освещение в машинных помещениях лифтов выполнить с учетом требований «Правила устройства и безопасной эксплуатации лифтов».</w:t>
            </w:r>
          </w:p>
          <w:p w14:paraId="55A9FFF1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lastRenderedPageBreak/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Выбор светильников выполнить в соответствии с назначением помещений и средой помещений.</w:t>
            </w:r>
          </w:p>
          <w:p w14:paraId="75CCAFF7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Световые указатели выходов предусматриваются в разделе СОУЭ, 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подключить к сети аварийного освещения.</w:t>
            </w:r>
          </w:p>
          <w:p w14:paraId="48879AC1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Предусмотреть в МОП и входных группах антивандальные осветительные приборы, светодиодные с датчиками движения.</w:t>
            </w:r>
          </w:p>
          <w:p w14:paraId="1548BA0E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Предусмотреть монтаж розеток, выключателей и патронов для ламп. </w:t>
            </w:r>
          </w:p>
          <w:p w14:paraId="221659B2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 xml:space="preserve">Выключатели технических помещений, колясочных, ПУИ предусмотреть внутри помещения. </w:t>
            </w:r>
          </w:p>
          <w:p w14:paraId="4E7BB464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Согласно ФЗ от 23.11.2009г. №261-ФЗ предусмотреть рабочее, аварийное и эвакуационное освещение в местах общего пользования с использованием светодиодных энергосберегающих светильников работающие в 2-х режимах:</w:t>
            </w:r>
          </w:p>
          <w:p w14:paraId="7AC4390A" w14:textId="7AA19B19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дежурный режим энергосбережения – поддержание минимальной освещенности (20% освещенности) в условиях недостаточного света в помещении отсутствия людей. Предусмотреть установку светильников через распаечные коробки</w:t>
            </w:r>
          </w:p>
          <w:p w14:paraId="54CD373B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режим полного освещения (100% освещенность). Переключение в режим происходит при помощи датчика движения.</w:t>
            </w:r>
          </w:p>
          <w:p w14:paraId="5FCCC35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На кухнях общее количество штепсельных розеток с заземляющим контактом со шторками:</w:t>
            </w:r>
          </w:p>
          <w:p w14:paraId="4D6F2345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на высоте Н=300 мм от уровня пола, сдвоенная – 2 шт. (у входа и напротив рабочей зоны);</w:t>
            </w:r>
          </w:p>
          <w:p w14:paraId="3BA8E42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на высоте Н=300 мм от уровня чистого пола одинарная под эл. плиту;</w:t>
            </w:r>
          </w:p>
          <w:p w14:paraId="5945C76B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на высоте H=300 мм от уровня чистого пола розетка для посудомоечной (стиральной) машины.</w:t>
            </w:r>
          </w:p>
          <w:p w14:paraId="65003B7F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на высоте Н=1100 мм от уровня чистого пола, сдвоенная – 2 шт. у рабочей поверхности стола;</w:t>
            </w:r>
          </w:p>
          <w:p w14:paraId="54F758FE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- на высоте Н=2200 мм от уровня чистого пола одинарная (для вытяжки) – 1 шт;</w:t>
            </w:r>
          </w:p>
          <w:p w14:paraId="301DEAA8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Выключатели в квартирах на высоте Н=900 мм от уровня чистого пола на расстоянии 150-300 мм от дверного проёма.</w:t>
            </w:r>
          </w:p>
          <w:p w14:paraId="06BFF578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    Розетки комнат Н=300 мм от уровня пола.</w:t>
            </w:r>
          </w:p>
          <w:p w14:paraId="0D38A62F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hanging="283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Предусмотреть возможность питания и установки кондиционеров в каждой комнате. Согласовать с техническим заказчиком.</w:t>
            </w:r>
          </w:p>
          <w:p w14:paraId="514C0548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Освещение квартиры (в том числе санузлов)</w:t>
            </w:r>
          </w:p>
          <w:p w14:paraId="6C737B7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- предусмотреть патроны с лампами. </w:t>
            </w: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(в санузлах светильники, тип марка ниже).</w:t>
            </w:r>
          </w:p>
          <w:p w14:paraId="2553613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lastRenderedPageBreak/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Для 1 этажа ответвительные коробки предусматривать на стенах под потолком, установка их на потолке недопустима.</w:t>
            </w:r>
          </w:p>
          <w:p w14:paraId="0AC43EB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 ванных комнатах в зоне 3 (ГОСТ Р 50571.11-96) предусмотреть установку штепсельных розеток в исполнении IP21(44) для подключения электрического полотенцесушителя и стиральной машины, место установки дополнительно согласовать с заказчиком.</w:t>
            </w:r>
          </w:p>
          <w:p w14:paraId="25A5AE05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Запроектировать, в соответствии с главой 6.3 ПУЭ, техническими заданиями смежных разделов, ТУ систему наружного освещения дома, предварительно согласовав с Заказчиком принятые решения.</w:t>
            </w:r>
          </w:p>
          <w:p w14:paraId="6011C59D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Предусмотреть освещение входной группы.</w:t>
            </w:r>
          </w:p>
          <w:p w14:paraId="24D70309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 xml:space="preserve">Предусмотреть освещение наружных номерных знаков подъезда и расположенных в нем квартир (преимущественно справа от входа). </w:t>
            </w:r>
          </w:p>
          <w:p w14:paraId="679C326E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-57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 xml:space="preserve">• </w:t>
            </w:r>
            <w:r w:rsidRPr="001632BE">
              <w:rPr>
                <w:rFonts w:ascii="Times New Roman" w:hAnsi="Times New Roman"/>
                <w:sz w:val="25"/>
                <w:szCs w:val="25"/>
              </w:rPr>
              <w:t>Управление освещением адресного табло, номерного знака подъезда, тамбур подъезда, 1 этаж зоны эвакуационной лестницы со стороны улицы и со стороны двора с помощью астрономического реле.</w:t>
            </w:r>
          </w:p>
          <w:p w14:paraId="6E478EB5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 Предусмотреть вывод кабеля для установки подсвечиваемых адресных табло и указателя номера подъезда на фасаде (места подсветки согласовать с Заказчиком).</w:t>
            </w:r>
          </w:p>
          <w:p w14:paraId="4A3AB369" w14:textId="77777777" w:rsidR="00583FB7" w:rsidRPr="001632BE" w:rsidRDefault="00583FB7" w:rsidP="00583FB7">
            <w:pPr>
              <w:pStyle w:val="ab"/>
              <w:numPr>
                <w:ilvl w:val="0"/>
                <w:numId w:val="37"/>
              </w:num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Предусмотреть электрический распределительный щиток в квартирах с пластиковым корпусом и дверкой. Устройство щитка предусмотреть навесным. Расположение щитка предусмотреть максимально близким к входу.</w:t>
            </w:r>
          </w:p>
          <w:p w14:paraId="49018E26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Заземление и уравнивание потенциалов выполняется в соответствии с главой 1.7 ПУЭ.</w:t>
            </w:r>
          </w:p>
          <w:p w14:paraId="5BB71AD3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Предусмотреть систему защитного заземления зданий по системе TN-C-S.</w:t>
            </w:r>
          </w:p>
          <w:p w14:paraId="1A8CF462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Выполнить принципиальную схему уравнивания потенциалов, привязанную к проектным условиям.</w:t>
            </w:r>
          </w:p>
          <w:p w14:paraId="2C882460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Показать прокладку проводников уравнивания потенциалов на планах этажей.</w:t>
            </w:r>
          </w:p>
          <w:p w14:paraId="7DE8495E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 ванных комнатах предусмотреть дополнительную систему уравнивания потенциалов, выполнить скрыто.</w:t>
            </w:r>
          </w:p>
          <w:p w14:paraId="53539AD3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в помещениях ВРУ, ИТП, водомерных узлах, насосных станциях выполнить контур заземления из стальной полосы сеч. 25х4 мм по периметру помещений на высоте 30 см от уровня чистого пола. Контур заземления соединить с ГЗШ.</w:t>
            </w:r>
          </w:p>
          <w:p w14:paraId="49677E46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lastRenderedPageBreak/>
              <w:t>•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ab/>
              <w:t>Предусмотреть молниезащиту зданий согласно инструкциям РД 34.21.122-87 и СО-153-34.21.122-2003 (чермет при прокладке скрытым способом – в пироге кровли и вентфасада, в земле – оцинкованный).</w:t>
            </w:r>
          </w:p>
          <w:p w14:paraId="2264134E" w14:textId="77777777" w:rsidR="00583FB7" w:rsidRPr="001632BE" w:rsidRDefault="00583FB7" w:rsidP="00583FB7">
            <w:pPr>
              <w:pStyle w:val="ab"/>
              <w:numPr>
                <w:ilvl w:val="0"/>
                <w:numId w:val="34"/>
              </w:numPr>
              <w:tabs>
                <w:tab w:val="left" w:pos="4678"/>
              </w:tabs>
              <w:spacing w:after="0" w:line="240" w:lineRule="auto"/>
              <w:ind w:left="421" w:right="-60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Для коммерческих помещений предусмотреть установку светильников только на входе и в с/у.</w:t>
            </w:r>
          </w:p>
          <w:p w14:paraId="744562F0" w14:textId="77777777" w:rsidR="00583FB7" w:rsidRPr="001632BE" w:rsidRDefault="00583FB7" w:rsidP="00583FB7">
            <w:pPr>
              <w:pStyle w:val="ab"/>
              <w:numPr>
                <w:ilvl w:val="0"/>
                <w:numId w:val="34"/>
              </w:numPr>
              <w:tabs>
                <w:tab w:val="left" w:pos="4678"/>
              </w:tabs>
              <w:spacing w:after="0" w:line="240" w:lineRule="auto"/>
              <w:ind w:left="421" w:right="-60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Предусмотреть кабель питания примыкающих к дому шлагбаумов и ворот.</w:t>
            </w:r>
          </w:p>
          <w:p w14:paraId="24F17598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• в месте проведения дворовых праздников, под центральной елкой, предусмотреть розетку на 220В для праздничной подсветки елки, а также предусмотреть розетки на 220В по центральной территории двора для музыкального оборудования и оборудования при проведении ярмарочных мероприятий, с возможностью их центрального обесточивания в пассивный период с подключением во ВРУ ближайшей секции дома, согласовать с техническим заказчиком.</w:t>
            </w:r>
          </w:p>
          <w:p w14:paraId="5E390AFA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 xml:space="preserve">Разработать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 xml:space="preserve">электрообогрев входных площадок </w:t>
            </w:r>
            <w:r w:rsidRPr="001632BE">
              <w:rPr>
                <w:rFonts w:ascii="Times New Roman" w:hAnsi="Times New Roman"/>
                <w:sz w:val="25"/>
                <w:szCs w:val="25"/>
              </w:rPr>
              <w:t xml:space="preserve">в составе раздела ЭС, </w:t>
            </w:r>
            <w:r w:rsidRPr="001632BE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</w:rPr>
              <w:t>со следующими параметрами:</w:t>
            </w:r>
          </w:p>
          <w:p w14:paraId="4D6712F4" w14:textId="77777777" w:rsidR="00583FB7" w:rsidRPr="001632BE" w:rsidRDefault="00583FB7" w:rsidP="00583FB7">
            <w:pPr>
              <w:pStyle w:val="ab"/>
              <w:numPr>
                <w:ilvl w:val="0"/>
                <w:numId w:val="42"/>
              </w:num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Для систем обогрева применить двужильный кабель;</w:t>
            </w:r>
          </w:p>
          <w:p w14:paraId="064EF755" w14:textId="77777777" w:rsidR="00583FB7" w:rsidRPr="001632BE" w:rsidRDefault="00583FB7" w:rsidP="00583FB7">
            <w:pPr>
              <w:pStyle w:val="ab"/>
              <w:numPr>
                <w:ilvl w:val="0"/>
                <w:numId w:val="42"/>
              </w:num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 xml:space="preserve">Линейная мощность кабеля не менее 30 Вт/м; </w:t>
            </w:r>
          </w:p>
          <w:p w14:paraId="1E731F72" w14:textId="77777777" w:rsidR="00583FB7" w:rsidRPr="001632BE" w:rsidRDefault="00583FB7" w:rsidP="00583FB7">
            <w:pPr>
              <w:pStyle w:val="ab"/>
              <w:numPr>
                <w:ilvl w:val="0"/>
                <w:numId w:val="42"/>
              </w:num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Электрическое сопротивление изоляции: не менее 10 *3 МОм∙м;</w:t>
            </w:r>
          </w:p>
          <w:p w14:paraId="418A084B" w14:textId="77777777" w:rsidR="00583FB7" w:rsidRPr="001632BE" w:rsidRDefault="00583FB7" w:rsidP="00583FB7">
            <w:pPr>
              <w:pStyle w:val="ab"/>
              <w:numPr>
                <w:ilvl w:val="0"/>
                <w:numId w:val="42"/>
              </w:num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Степень защиты не ниже IP67;</w:t>
            </w:r>
          </w:p>
          <w:p w14:paraId="676D01B5" w14:textId="77777777" w:rsidR="00583FB7" w:rsidRPr="001632BE" w:rsidRDefault="00583FB7" w:rsidP="00583FB7">
            <w:pPr>
              <w:pStyle w:val="ab"/>
              <w:numPr>
                <w:ilvl w:val="0"/>
                <w:numId w:val="42"/>
              </w:num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Механическая прочность не ниже класса М2;</w:t>
            </w:r>
          </w:p>
          <w:p w14:paraId="5BE75C23" w14:textId="77777777" w:rsidR="00583FB7" w:rsidRPr="001632BE" w:rsidRDefault="00583FB7" w:rsidP="00583FB7">
            <w:pPr>
              <w:pStyle w:val="ab"/>
              <w:numPr>
                <w:ilvl w:val="0"/>
                <w:numId w:val="42"/>
              </w:num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Срок службы не менее 25 лет;</w:t>
            </w:r>
          </w:p>
          <w:p w14:paraId="55C68D52" w14:textId="77777777" w:rsidR="00583FB7" w:rsidRPr="001632BE" w:rsidRDefault="00583FB7" w:rsidP="00583FB7">
            <w:pPr>
              <w:pStyle w:val="ab"/>
              <w:numPr>
                <w:ilvl w:val="0"/>
                <w:numId w:val="42"/>
              </w:num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Установить всю ПРА в эл щитовой:</w:t>
            </w:r>
          </w:p>
          <w:p w14:paraId="3D285E21" w14:textId="77777777" w:rsidR="00583FB7" w:rsidRPr="001632BE" w:rsidRDefault="00583FB7" w:rsidP="00583FB7">
            <w:pPr>
              <w:pStyle w:val="ab"/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- Терморегулятор для управления режимом включения обогрева в зависимости от наружной температуры воздуха.</w:t>
            </w:r>
          </w:p>
          <w:p w14:paraId="50AFDB93" w14:textId="77777777" w:rsidR="00583FB7" w:rsidRPr="001632BE" w:rsidRDefault="00583FB7" w:rsidP="00583FB7">
            <w:pPr>
              <w:pStyle w:val="ab"/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- Датчик температуры снаружи в защищенном от АТМ воздействий месте.</w:t>
            </w:r>
          </w:p>
          <w:p w14:paraId="05876A1A" w14:textId="77777777" w:rsidR="00583FB7" w:rsidRPr="001632BE" w:rsidRDefault="00583FB7" w:rsidP="00583FB7">
            <w:pPr>
              <w:pStyle w:val="ab"/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- Контактор для включения нагревательных секций от сигнала одного терморегулятора.</w:t>
            </w:r>
          </w:p>
          <w:p w14:paraId="36FE16CD" w14:textId="77777777" w:rsidR="00583FB7" w:rsidRPr="001632BE" w:rsidRDefault="00583FB7" w:rsidP="00583FB7">
            <w:pPr>
              <w:pStyle w:val="ab"/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- Шкаф (по возможности установить в щите ЩС)</w:t>
            </w:r>
          </w:p>
          <w:p w14:paraId="4CBD8885" w14:textId="77777777" w:rsidR="00583FB7" w:rsidRPr="001632BE" w:rsidRDefault="00583FB7" w:rsidP="00583FB7">
            <w:pPr>
              <w:pStyle w:val="ab"/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- Автоматы для каждой зоны обогрева</w:t>
            </w:r>
          </w:p>
          <w:p w14:paraId="1E2B2C30" w14:textId="77777777" w:rsidR="00583FB7" w:rsidRPr="001632BE" w:rsidRDefault="00583FB7" w:rsidP="00583FB7">
            <w:pPr>
              <w:pStyle w:val="ab"/>
              <w:numPr>
                <w:ilvl w:val="0"/>
                <w:numId w:val="42"/>
              </w:num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hAnsi="Times New Roman"/>
                <w:sz w:val="25"/>
                <w:szCs w:val="25"/>
              </w:rPr>
              <w:t>Обогрев ставить на основные входные площадки жилой части.  </w:t>
            </w:r>
          </w:p>
          <w:p w14:paraId="794AE70E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Предусмотреть применение стабилизаторов напряжения в схеме питания лифтов со следующими параметрами:</w:t>
            </w:r>
          </w:p>
          <w:p w14:paraId="498EF813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hanging="283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>1.  Трёхфазные, переменного тока, частота 50Гц</w:t>
            </w:r>
          </w:p>
          <w:p w14:paraId="0CCFD1A3" w14:textId="77777777" w:rsidR="00583FB7" w:rsidRPr="001632BE" w:rsidRDefault="00583FB7" w:rsidP="00583FB7">
            <w:p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t xml:space="preserve">2. Установка стабилизаторов в машинном отделении и подключение до рубильников шкафов ЩЛ (для возможности использования стабилизаторов как при временном электроснабжении, так и при постоянной схеме; </w:t>
            </w:r>
          </w:p>
          <w:p w14:paraId="7D1331CE" w14:textId="67707E85" w:rsidR="00C36683" w:rsidRPr="00583FB7" w:rsidRDefault="00583FB7" w:rsidP="00583FB7">
            <w:pPr>
              <w:tabs>
                <w:tab w:val="left" w:pos="467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5"/>
                <w:szCs w:val="25"/>
              </w:rPr>
            </w:pPr>
            <w:r w:rsidRPr="001632BE">
              <w:rPr>
                <w:rFonts w:ascii="Times New Roman" w:eastAsia="Times New Roman" w:hAnsi="Times New Roman"/>
                <w:sz w:val="25"/>
                <w:szCs w:val="25"/>
              </w:rPr>
              <w:lastRenderedPageBreak/>
              <w:t>3. Для каждого лифтового оборудования свой стабилизатор в зависимости от мощности лифтового оборудования.</w:t>
            </w:r>
          </w:p>
        </w:tc>
      </w:tr>
      <w:tr w:rsidR="00C36683" w:rsidRPr="00816865" w14:paraId="63BA227F" w14:textId="77777777" w:rsidTr="75458EFB">
        <w:tc>
          <w:tcPr>
            <w:tcW w:w="710" w:type="dxa"/>
            <w:vAlign w:val="center"/>
          </w:tcPr>
          <w:p w14:paraId="6C4B224F" w14:textId="1F1B0CDE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 24.1.6</w:t>
            </w:r>
          </w:p>
        </w:tc>
        <w:tc>
          <w:tcPr>
            <w:tcW w:w="4177" w:type="dxa"/>
            <w:gridSpan w:val="2"/>
            <w:vAlign w:val="center"/>
          </w:tcPr>
          <w:p w14:paraId="19702B6F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Телефонизация</w:t>
            </w:r>
          </w:p>
        </w:tc>
        <w:tc>
          <w:tcPr>
            <w:tcW w:w="5887" w:type="dxa"/>
            <w:vAlign w:val="center"/>
          </w:tcPr>
          <w:p w14:paraId="7F3F092D" w14:textId="77777777" w:rsidR="00794084" w:rsidRPr="00B148E4" w:rsidRDefault="00794084" w:rsidP="00750EE5">
            <w:pPr>
              <w:pStyle w:val="ab"/>
              <w:numPr>
                <w:ilvl w:val="0"/>
                <w:numId w:val="15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Предусмотреть проектирование телефонной сети и сети доступа в интернет.</w:t>
            </w:r>
          </w:p>
          <w:p w14:paraId="30500AF8" w14:textId="77777777" w:rsidR="00794084" w:rsidRPr="00B148E4" w:rsidRDefault="00794084" w:rsidP="00750EE5">
            <w:pPr>
              <w:pStyle w:val="ab"/>
              <w:numPr>
                <w:ilvl w:val="0"/>
                <w:numId w:val="15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Предусмотреть в проекте для слаботочных систем закладку канала для нескольких провайдеров, а также провести сети (интернет, TV) в каждую квартиру.</w:t>
            </w:r>
          </w:p>
          <w:p w14:paraId="09C19D3F" w14:textId="77777777" w:rsidR="00C36683" w:rsidRPr="00B148E4" w:rsidRDefault="00794084" w:rsidP="00750EE5">
            <w:pPr>
              <w:pStyle w:val="ab"/>
              <w:numPr>
                <w:ilvl w:val="0"/>
                <w:numId w:val="15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В каждой секции многоквартирного дома предусмотреть вертикальный стояк (один или два – в зависимости от кол-ва квартир и протяженности межквартирного коридора) для слаботочных сетей.</w:t>
            </w:r>
          </w:p>
        </w:tc>
      </w:tr>
      <w:tr w:rsidR="00C36683" w:rsidRPr="00816865" w14:paraId="5A525AAB" w14:textId="77777777" w:rsidTr="00750EE5">
        <w:trPr>
          <w:trHeight w:val="3689"/>
        </w:trPr>
        <w:tc>
          <w:tcPr>
            <w:tcW w:w="710" w:type="dxa"/>
            <w:vAlign w:val="center"/>
          </w:tcPr>
          <w:p w14:paraId="76CA4D35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24.1.7</w:t>
            </w:r>
          </w:p>
        </w:tc>
        <w:tc>
          <w:tcPr>
            <w:tcW w:w="4177" w:type="dxa"/>
            <w:gridSpan w:val="2"/>
            <w:vAlign w:val="center"/>
          </w:tcPr>
          <w:p w14:paraId="4A00D9BF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Радиофикация</w:t>
            </w:r>
          </w:p>
        </w:tc>
        <w:tc>
          <w:tcPr>
            <w:tcW w:w="5887" w:type="dxa"/>
            <w:vAlign w:val="center"/>
          </w:tcPr>
          <w:p w14:paraId="1DAE5905" w14:textId="77777777" w:rsidR="00641A9D" w:rsidRPr="00B148E4" w:rsidRDefault="00641A9D" w:rsidP="00750EE5">
            <w:pPr>
              <w:pStyle w:val="ab"/>
              <w:numPr>
                <w:ilvl w:val="0"/>
                <w:numId w:val="16"/>
              </w:numPr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Прием сигнала радиофикации предусмотрен от УКВ-FМ антенны системы эфирного телевидения, устанавливаемой на кровле здания в зоне наилучшего приема. Магистральная и распределительная части кабельной сети системы предусмотрена коаксиальным кабелем. Для приема радиовещания</w:t>
            </w:r>
            <w:r w:rsidR="00115F5B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, в каждой квартире предусмотреть</w:t>
            </w: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ввод кабеля, для дальнейшей установки TV-R розеток, на усмотрени</w:t>
            </w:r>
            <w:r w:rsidR="00115F5B"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собственников.</w:t>
            </w:r>
          </w:p>
          <w:p w14:paraId="4499C61F" w14:textId="3A055CF5" w:rsidR="00C36683" w:rsidRPr="00B148E4" w:rsidRDefault="008E4C46" w:rsidP="00750EE5">
            <w:pPr>
              <w:spacing w:after="0"/>
              <w:ind w:left="421" w:right="-60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sz w:val="24"/>
                <w:szCs w:val="24"/>
                <w:lang w:eastAsia="ar-SA"/>
              </w:rPr>
              <w:t>• В нежилых помещениях (офисы) организация радиофикации выполняется посредством установки радиоприемников Лира.</w:t>
            </w:r>
          </w:p>
        </w:tc>
      </w:tr>
      <w:tr w:rsidR="00C36683" w:rsidRPr="00816865" w14:paraId="3331C32B" w14:textId="77777777" w:rsidTr="75458EFB">
        <w:tc>
          <w:tcPr>
            <w:tcW w:w="710" w:type="dxa"/>
            <w:vAlign w:val="center"/>
          </w:tcPr>
          <w:p w14:paraId="246D2FEF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24.1.8</w:t>
            </w:r>
          </w:p>
        </w:tc>
        <w:tc>
          <w:tcPr>
            <w:tcW w:w="4177" w:type="dxa"/>
            <w:gridSpan w:val="2"/>
            <w:vAlign w:val="center"/>
          </w:tcPr>
          <w:p w14:paraId="0BD4A730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Информационно-телекоммуникационная сеть «Интернет»</w:t>
            </w:r>
          </w:p>
        </w:tc>
        <w:tc>
          <w:tcPr>
            <w:tcW w:w="5887" w:type="dxa"/>
            <w:vAlign w:val="center"/>
          </w:tcPr>
          <w:p w14:paraId="781E9B39" w14:textId="77777777" w:rsidR="00C7096F" w:rsidRPr="00816865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каждой секции многоквартирного дома предусмотреть вертикальный стояк (один или два – в зависимости от кол-ва квартир и протяженности межквартирного коридора) для слаботочных сетей, на каждом этаже установить совмещенный этажный щит для силовых и слаботочных сетей.</w:t>
            </w:r>
          </w:p>
          <w:p w14:paraId="4935E227" w14:textId="77777777" w:rsidR="00C36683" w:rsidRPr="00816865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каждой квартире предусмотреть «щиток» с зав</w:t>
            </w:r>
            <w:r w:rsidR="007154A9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еденным кабелем сети Интер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нет для размещения роутеров и модемов с пластиковым корпусом и дверкой. </w:t>
            </w:r>
            <w:r w:rsidR="000F134B" w:rsidRPr="008168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Устройство щитка предусмотреть встроенным в стену (для монолитных и кирпичных домов), дверка - заподлицо с плоскостью стены (при встроенном щитке).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щитке установить розетку электроснабжения 220В. Предусмотреть размещения щитка в </w:t>
            </w:r>
            <w:r w:rsidR="00E03DEA">
              <w:rPr>
                <w:rFonts w:ascii="Times New Roman" w:hAnsi="Times New Roman"/>
                <w:sz w:val="24"/>
                <w:szCs w:val="24"/>
                <w:lang w:eastAsia="ar-SA"/>
              </w:rPr>
              <w:t>нижней части стены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C36683" w:rsidRPr="00816865" w14:paraId="208073F9" w14:textId="77777777" w:rsidTr="75458EFB">
        <w:tc>
          <w:tcPr>
            <w:tcW w:w="710" w:type="dxa"/>
            <w:vAlign w:val="center"/>
          </w:tcPr>
          <w:p w14:paraId="171909A9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24.1.9</w:t>
            </w:r>
          </w:p>
        </w:tc>
        <w:tc>
          <w:tcPr>
            <w:tcW w:w="4177" w:type="dxa"/>
            <w:gridSpan w:val="2"/>
            <w:vAlign w:val="center"/>
          </w:tcPr>
          <w:p w14:paraId="36946559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5887" w:type="dxa"/>
            <w:vAlign w:val="center"/>
          </w:tcPr>
          <w:p w14:paraId="7600CFB6" w14:textId="77777777" w:rsidR="00C7096F" w:rsidRPr="00816865" w:rsidRDefault="00C7096F" w:rsidP="00750EE5">
            <w:pPr>
              <w:pStyle w:val="ab"/>
              <w:numPr>
                <w:ilvl w:val="0"/>
                <w:numId w:val="35"/>
              </w:numPr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Проектирование коллективной антенны предусмотреть. Предусмотреть разработку технологических коммуникаций связи с уточнением их проектов и место в коммуникационных нишах для прокладки данных сетей.</w:t>
            </w:r>
          </w:p>
          <w:p w14:paraId="182D64CB" w14:textId="703B4C0D" w:rsidR="00C36683" w:rsidRPr="00816865" w:rsidRDefault="00641A9D" w:rsidP="00750EE5">
            <w:pPr>
              <w:pStyle w:val="ab"/>
              <w:numPr>
                <w:ilvl w:val="0"/>
                <w:numId w:val="35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Предусмотреть установку ТВ розетки в месте установки приемника, предусмотреть прокладку коаксиального кабеля до ТВ розетки</w:t>
            </w:r>
            <w:r w:rsidR="00DA616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месте установки слаботочного щитка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C36683" w:rsidRPr="00816865" w14:paraId="757998CA" w14:textId="77777777" w:rsidTr="75458EFB">
        <w:tc>
          <w:tcPr>
            <w:tcW w:w="710" w:type="dxa"/>
            <w:vAlign w:val="center"/>
          </w:tcPr>
          <w:p w14:paraId="7AEDE215" w14:textId="77777777" w:rsidR="00C36683" w:rsidRPr="00816865" w:rsidRDefault="00C36683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24.1.10</w:t>
            </w:r>
          </w:p>
        </w:tc>
        <w:tc>
          <w:tcPr>
            <w:tcW w:w="4177" w:type="dxa"/>
            <w:gridSpan w:val="2"/>
            <w:vAlign w:val="center"/>
          </w:tcPr>
          <w:p w14:paraId="13073C8A" w14:textId="77777777" w:rsidR="00C36683" w:rsidRPr="00816865" w:rsidRDefault="00C36683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Газификация</w:t>
            </w:r>
          </w:p>
        </w:tc>
        <w:tc>
          <w:tcPr>
            <w:tcW w:w="5887" w:type="dxa"/>
            <w:vAlign w:val="center"/>
          </w:tcPr>
          <w:p w14:paraId="17AA25D2" w14:textId="77777777" w:rsidR="00C36683" w:rsidRPr="00816865" w:rsidRDefault="00C36683" w:rsidP="00C36683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Не требуется.</w:t>
            </w:r>
          </w:p>
        </w:tc>
      </w:tr>
      <w:tr w:rsidR="004017F2" w:rsidRPr="00816865" w14:paraId="77E0A10D" w14:textId="77777777" w:rsidTr="00B148E4">
        <w:tc>
          <w:tcPr>
            <w:tcW w:w="710" w:type="dxa"/>
            <w:vAlign w:val="center"/>
          </w:tcPr>
          <w:p w14:paraId="54E783BA" w14:textId="77777777" w:rsidR="004017F2" w:rsidRPr="00816865" w:rsidRDefault="004017F2" w:rsidP="00C366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val="en-US"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val="en-US" w:eastAsia="ru-RU"/>
              </w:rPr>
              <w:t>24.1.11</w:t>
            </w:r>
          </w:p>
        </w:tc>
        <w:tc>
          <w:tcPr>
            <w:tcW w:w="4177" w:type="dxa"/>
            <w:gridSpan w:val="2"/>
            <w:vAlign w:val="center"/>
          </w:tcPr>
          <w:p w14:paraId="50B56AA2" w14:textId="77777777" w:rsidR="004017F2" w:rsidRPr="00816865" w:rsidRDefault="004017F2" w:rsidP="00C3668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Система охраны входов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5AC8B08D" w14:textId="77777777" w:rsidR="004017F2" w:rsidRPr="00B148E4" w:rsidRDefault="004017F2" w:rsidP="00750EE5">
            <w:pPr>
              <w:spacing w:after="0" w:line="240" w:lineRule="auto"/>
              <w:ind w:left="421" w:right="-57" w:hanging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ограничения доступа посторонних лиц в здания предусмотреть устройство системы домофонной связи с поквартирным размещением переговорных устройств.</w:t>
            </w:r>
          </w:p>
          <w:p w14:paraId="6029FA0C" w14:textId="77777777" w:rsidR="004017F2" w:rsidRPr="00B148E4" w:rsidRDefault="004017F2" w:rsidP="00750EE5">
            <w:pPr>
              <w:spacing w:after="0" w:line="240" w:lineRule="auto"/>
              <w:ind w:left="421" w:right="-57" w:hanging="283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Предусмотреть механическую защиту обратных сторон блоков вызова домофона</w:t>
            </w:r>
            <w:r w:rsidRPr="00B148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и всех коммуникаций.</w:t>
            </w:r>
          </w:p>
          <w:p w14:paraId="456A7C9F" w14:textId="77777777" w:rsidR="004017F2" w:rsidRPr="00B148E4" w:rsidRDefault="004017F2" w:rsidP="00750EE5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    Замочно-переговорное устройство запроектировать на базе видеодомофона координатного типа с установкой трубок квартирных переговорных в прихожих квартир.</w:t>
            </w:r>
          </w:p>
          <w:p w14:paraId="213BA692" w14:textId="77777777" w:rsidR="004017F2" w:rsidRPr="00B148E4" w:rsidRDefault="004017F2" w:rsidP="00750EE5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•</w:t>
            </w: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ab/>
              <w:t>Оборудовать основной и запасной входы в здание вызывной панелью видеодомофона. Вызывные панели установить в первом тамбуре на стене, с учетом удобства монтажа и дальнейшей эксплуатации.</w:t>
            </w:r>
          </w:p>
          <w:p w14:paraId="0871FB78" w14:textId="77777777" w:rsidR="004017F2" w:rsidRPr="00B148E4" w:rsidRDefault="004017F2" w:rsidP="00750EE5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•</w:t>
            </w: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ab/>
            </w:r>
            <w:r w:rsidRPr="00B148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 стороны защищаемого помещения предусмотреть установку электром</w:t>
            </w:r>
            <w:r w:rsidR="776ECC19" w:rsidRPr="00B148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еханического</w:t>
            </w:r>
            <w:r w:rsidRPr="00B148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замка и кнопки «Выход».</w:t>
            </w:r>
          </w:p>
          <w:p w14:paraId="17C8E890" w14:textId="77777777" w:rsidR="004017F2" w:rsidRPr="00B148E4" w:rsidRDefault="004017F2" w:rsidP="00750EE5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ar-SA"/>
              </w:rPr>
            </w:pP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•</w:t>
            </w: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ab/>
              <w:t>При наличии колясочной, если вход в нее расположен в незащищенном тамбуре, оборудовать автономным контроллером доступа со считывателем, работающий с тем же форматом ключей, как и вызывная панель. В тамбуре предусмотреть установку считывателя. Электромагнитный замок и кнопку «Выход» установить</w:t>
            </w:r>
            <w:r w:rsidRPr="00B148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со стороны защищаемого помещения</w:t>
            </w:r>
            <w:r w:rsidR="62BFC968" w:rsidRPr="00B148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на профиле витража</w:t>
            </w: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 Автономный контроллер доступа разместить со стороны защищаемого помещения в монтажном боксе с замком либо в пространстве подвесного потолка (при наличии подвесного потолка).</w:t>
            </w:r>
          </w:p>
          <w:p w14:paraId="118E981C" w14:textId="77777777" w:rsidR="004017F2" w:rsidRPr="00B148E4" w:rsidRDefault="004017F2" w:rsidP="00750EE5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•</w:t>
            </w: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ab/>
              <w:t>Блоки питания видеодомофона, координатный коммутатор и усилителей видео сигнала установить в монтажном боксе, либо в телекоммуникационном шкафу в техническом помещении, рядом с оборудованием системы широкополосного доступа и пожарной сигнализации.</w:t>
            </w:r>
          </w:p>
          <w:p w14:paraId="266E1BB4" w14:textId="77777777" w:rsidR="004017F2" w:rsidRPr="00B148E4" w:rsidRDefault="004017F2" w:rsidP="00750EE5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•</w:t>
            </w: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ab/>
              <w:t>Вертикальную подсистему распределительной сети запроектировать от места установки координатного коммутатора сигнальным кабелем до этажных слаботочных распределительных щитков с установкой в них распределительных коробок и разветвителей видеосигнала.</w:t>
            </w:r>
          </w:p>
          <w:p w14:paraId="69297E56" w14:textId="77777777" w:rsidR="004017F2" w:rsidRPr="00B148E4" w:rsidRDefault="004017F2" w:rsidP="00750EE5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•</w:t>
            </w:r>
            <w:r w:rsidRPr="00B148E4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ab/>
              <w:t>Горизонтальную подсистему распределительной сети запроектировать от этажных распределительных слаботочных щитков до квартир сигнальным кабелем в гофрированной ПНД трубе в стяжке пола. В квартирах кабель оконечить трубкой квартирной переговорной, с возможностью дальнейшей ее замены на монитор (по усмотрению собственников помещения с использованием собственных средств).</w:t>
            </w:r>
          </w:p>
        </w:tc>
      </w:tr>
      <w:tr w:rsidR="00C7096F" w:rsidRPr="00816865" w14:paraId="713ED812" w14:textId="77777777" w:rsidTr="75458EFB">
        <w:tc>
          <w:tcPr>
            <w:tcW w:w="710" w:type="dxa"/>
            <w:vAlign w:val="center"/>
          </w:tcPr>
          <w:p w14:paraId="7F8F5A91" w14:textId="2C8604B6" w:rsidR="00C7096F" w:rsidRPr="00816865" w:rsidRDefault="00C7096F" w:rsidP="005C59E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24.1.1</w:t>
            </w:r>
            <w:r w:rsidR="005C59E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4177" w:type="dxa"/>
            <w:gridSpan w:val="2"/>
            <w:vAlign w:val="center"/>
          </w:tcPr>
          <w:p w14:paraId="39926DC7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Автоматизация и диспетчеризация</w:t>
            </w:r>
          </w:p>
        </w:tc>
        <w:tc>
          <w:tcPr>
            <w:tcW w:w="5887" w:type="dxa"/>
            <w:shd w:val="clear" w:color="auto" w:fill="auto"/>
            <w:vAlign w:val="center"/>
          </w:tcPr>
          <w:p w14:paraId="418A43EF" w14:textId="77777777" w:rsidR="776ECC19" w:rsidRPr="00B148E4" w:rsidRDefault="776ECC19" w:rsidP="00750EE5">
            <w:pPr>
              <w:spacing w:after="0" w:line="240" w:lineRule="auto"/>
              <w:ind w:left="421" w:right="34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Предусмотреть щит слаботочных сетей со встроенной розеткой, расположенный у входной двери, 100-300 мм от пола.</w:t>
            </w:r>
          </w:p>
          <w:p w14:paraId="705CFD17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Данные разделы разрабатывать в соответствии с требованиями действующих норм, технических условий на проектирование. Тип применяемого оборудования определяется при проектировании в зависимости от выбора типа пожарной сигнализации и согласовывается с Техническим заказчиком.</w:t>
            </w:r>
          </w:p>
          <w:p w14:paraId="3A665052" w14:textId="77777777" w:rsidR="00956081" w:rsidRPr="00B148E4" w:rsidRDefault="00956081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При поступлении от пожарных извещателей сигнала «Пожар», предусмотреть выдачу управляющих команд</w:t>
            </w:r>
            <w:r w:rsidR="54807C92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на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отключение систем общеобменной вентиляции, опускание лифтов на 1 этаж, запуск насосов противопожарного водопровода и включение системы оповещения о пожаре.</w:t>
            </w:r>
          </w:p>
          <w:p w14:paraId="3F3CD76C" w14:textId="3F5D0C90" w:rsidR="00C7096F" w:rsidRPr="00B148E4" w:rsidRDefault="00C7096F" w:rsidP="00CA121E">
            <w:pPr>
              <w:spacing w:after="0" w:line="240" w:lineRule="auto"/>
              <w:ind w:left="421" w:right="34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Материалы в спецификации должны быть разделены на жилую и офисную часть.</w:t>
            </w:r>
          </w:p>
          <w:p w14:paraId="1C2128E0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Ручные пожарные извещатели установить на путях эвакуации. Электроснабжение 220/380В системы АППЗ предусмотреть по первой категории надежности согласно ПУЭ.</w:t>
            </w:r>
          </w:p>
          <w:p w14:paraId="3F29CD4D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Предусмотреть оборудовании фирм «Рубеж» - отдельно согласовать с Техническим заказчиком. Систему СОУЭ предусмотреть. </w:t>
            </w:r>
          </w:p>
          <w:p w14:paraId="41B5D817" w14:textId="77777777" w:rsidR="000F134B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Жилые помещения квартир (кроме санузлов, ванных комнат, душевых</w:t>
            </w:r>
            <w:r w:rsidR="64418F95" w:rsidRPr="00B148E4">
              <w:rPr>
                <w:rFonts w:ascii="Times New Roman" w:eastAsia="Times New Roman" w:hAnsi="Times New Roman"/>
                <w:sz w:val="24"/>
                <w:szCs w:val="24"/>
              </w:rPr>
              <w:t>, прихожих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) оборудовать автономными дымовыми пожарными извещателями.</w:t>
            </w:r>
            <w:r w:rsidR="64418F95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Прихожие оборудовать </w:t>
            </w:r>
            <w:r w:rsidR="64418F95" w:rsidRPr="00B148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датчиками адресной пожарной сигнализации.</w:t>
            </w:r>
          </w:p>
          <w:p w14:paraId="782FD161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Диспетчеризация лифтов</w:t>
            </w:r>
          </w:p>
          <w:p w14:paraId="5D806D13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Контроль и защита лифтового оборудования:</w:t>
            </w:r>
          </w:p>
          <w:p w14:paraId="22E54F0A" w14:textId="77777777" w:rsidR="00C7096F" w:rsidRPr="00B148E4" w:rsidRDefault="00C7096F" w:rsidP="00750EE5">
            <w:pPr>
              <w:pStyle w:val="ab"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устройство безопасности для защиты от несанкционированного проникновения в шахту</w:t>
            </w:r>
          </w:p>
          <w:p w14:paraId="52160401" w14:textId="77777777" w:rsidR="00C7096F" w:rsidRPr="00B148E4" w:rsidRDefault="00C7096F" w:rsidP="00750EE5">
            <w:pPr>
              <w:pStyle w:val="ab"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оповещение диспетчера о неисправности или остановке лифта.</w:t>
            </w:r>
          </w:p>
          <w:p w14:paraId="31A47E3E" w14:textId="77777777" w:rsidR="0037375F" w:rsidRPr="00B148E4" w:rsidRDefault="00C7096F" w:rsidP="00750EE5">
            <w:pPr>
              <w:pStyle w:val="ab"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отображение параметров при помощи компьютера</w:t>
            </w:r>
            <w:r w:rsidR="0037375F" w:rsidRPr="00B148E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0E8BEF3C" w14:textId="77777777" w:rsidR="0037375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Голосовая связь:</w:t>
            </w:r>
          </w:p>
          <w:p w14:paraId="29659B0D" w14:textId="77777777" w:rsidR="00C7096F" w:rsidRPr="00B148E4" w:rsidRDefault="00C7096F" w:rsidP="00750EE5">
            <w:pPr>
              <w:pStyle w:val="ab"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двусторонняя связь диспетчера с кабиной лифта и машинным помещением</w:t>
            </w:r>
          </w:p>
          <w:p w14:paraId="39FA1BCA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Разводка сети диспетчеризации с выводом на локальные диспетчерские пульты выполнить кабелями UTP. </w:t>
            </w:r>
          </w:p>
          <w:p w14:paraId="4B08D499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Вывод на городской диспетчерский пульт выполнять в соответствии с ТУ, выданными Техническим заказчиком.</w:t>
            </w:r>
          </w:p>
          <w:p w14:paraId="2CD0BE9C" w14:textId="77777777" w:rsidR="0037375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/>
              <w:ind w:left="421" w:right="40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Вид/модель переговорного устройства около лифтов, предназначенного для пожарных рас</w:t>
            </w:r>
            <w:r w:rsidR="0037375F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четов, необходимо согласовать с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Техническим заказчиком. </w:t>
            </w:r>
          </w:p>
          <w:p w14:paraId="5F2D3605" w14:textId="77777777" w:rsidR="0037375F" w:rsidRPr="00B148E4" w:rsidRDefault="00C7096F" w:rsidP="00750EE5">
            <w:pPr>
              <w:spacing w:after="0" w:line="240" w:lineRule="auto"/>
              <w:ind w:left="421" w:right="34" w:hanging="283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О</w:t>
            </w:r>
            <w:r w:rsidR="009B2372" w:rsidRPr="00B148E4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борудование при входе в подъезд</w:t>
            </w:r>
          </w:p>
          <w:p w14:paraId="647E455E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Оборудование, устанавливаемое на входах в подъезд должно сохранять работоспособность при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температуре до –30 град С. Цвет корпусов оборудования должен соответствовать цвету витражей входных групп.</w:t>
            </w:r>
          </w:p>
          <w:p w14:paraId="5B380209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Категорически запрещается установка оборудования, требующего питания цепи 220В в этажных слаботочных щитах. Установка данного оборудования должна производиться в отдельных, надёжно закрываемых шкафах. Цепи питания оборудования должны быть защищены механически от вандализма.</w:t>
            </w:r>
          </w:p>
          <w:p w14:paraId="0EB2F9C6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Кнопки выхода установить рядом с выходными дверям</w:t>
            </w:r>
            <w:r w:rsidR="00567621" w:rsidRPr="00B148E4">
              <w:rPr>
                <w:rFonts w:ascii="Times New Roman" w:eastAsia="Times New Roman" w:hAnsi="Times New Roman"/>
                <w:sz w:val="24"/>
                <w:szCs w:val="24"/>
              </w:rPr>
              <w:t>и на высоте 80-100 см (согласно дизайн-проекта).</w:t>
            </w:r>
          </w:p>
          <w:p w14:paraId="0324E6FE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Предусмотреть механическую защиту обратных сторон блоков вызова домофона и всех коммуникаций. </w:t>
            </w:r>
          </w:p>
          <w:p w14:paraId="39BE4B62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Запрещается подача питающих напряжений по информационным кабелям.</w:t>
            </w:r>
          </w:p>
          <w:p w14:paraId="545EAF6A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Предусмотреть установку </w:t>
            </w:r>
            <w:r w:rsidR="00567621" w:rsidRPr="00B148E4">
              <w:rPr>
                <w:rFonts w:ascii="Times New Roman" w:eastAsia="Times New Roman" w:hAnsi="Times New Roman"/>
                <w:sz w:val="24"/>
                <w:szCs w:val="24"/>
              </w:rPr>
              <w:t>электро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механического замка в помещениях колясочной.</w:t>
            </w:r>
          </w:p>
          <w:p w14:paraId="4F7C6AEB" w14:textId="6A2899F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Домофоны расположить в тамбурной зоне жилых домов</w:t>
            </w:r>
            <w:r w:rsidR="00224761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на высоте 1500 мм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731EAB69" w14:textId="77777777" w:rsidR="00956081" w:rsidRPr="00B148E4" w:rsidRDefault="00956081" w:rsidP="00750EE5">
            <w:pPr>
              <w:pStyle w:val="ab"/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Места установки домофона дополнительно согласовать с Тех.заказчиком.</w:t>
            </w:r>
          </w:p>
          <w:p w14:paraId="7AA2C683" w14:textId="77777777" w:rsidR="00C7096F" w:rsidRPr="00B148E4" w:rsidRDefault="00C7096F" w:rsidP="00750EE5">
            <w:pPr>
              <w:pStyle w:val="ab"/>
              <w:numPr>
                <w:ilvl w:val="0"/>
                <w:numId w:val="17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Оснащение точек доступа:</w:t>
            </w:r>
          </w:p>
          <w:p w14:paraId="51A69B08" w14:textId="27838A34" w:rsidR="00956081" w:rsidRPr="00B148E4" w:rsidRDefault="007A70EA" w:rsidP="00750EE5">
            <w:pPr>
              <w:widowControl w:val="0"/>
              <w:shd w:val="clear" w:color="auto" w:fill="FFFFFF"/>
              <w:tabs>
                <w:tab w:val="left" w:pos="988"/>
                <w:tab w:val="left" w:pos="1130"/>
              </w:tabs>
              <w:spacing w:after="0" w:line="240" w:lineRule="auto"/>
              <w:ind w:left="421" w:right="60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C7096F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Двери входа/выхода в подъезд жилого дома (включая лестницы/эвакуационные выходы) </w:t>
            </w:r>
          </w:p>
          <w:p w14:paraId="7F965D17" w14:textId="77777777" w:rsidR="00C7096F" w:rsidRPr="00B148E4" w:rsidRDefault="00C7096F" w:rsidP="00750EE5">
            <w:pPr>
              <w:widowControl w:val="0"/>
              <w:shd w:val="clear" w:color="auto" w:fill="FFFFFF"/>
              <w:tabs>
                <w:tab w:val="left" w:pos="988"/>
                <w:tab w:val="left" w:pos="1130"/>
              </w:tabs>
              <w:spacing w:after="0" w:line="240" w:lineRule="auto"/>
              <w:ind w:left="421" w:right="60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вызыв</w:t>
            </w:r>
            <w:r w:rsidR="00956081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ная видеопанель со считывателем </w:t>
            </w:r>
            <w:r w:rsidR="00956081"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 дополнительным считывателем для обеспечения доступа МГН (согласно СП59.13330.2016)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с внешне</w:t>
            </w:r>
            <w:r w:rsidR="00956081" w:rsidRPr="00B148E4">
              <w:rPr>
                <w:rFonts w:ascii="Times New Roman" w:eastAsia="Times New Roman" w:hAnsi="Times New Roman"/>
                <w:sz w:val="24"/>
                <w:szCs w:val="24"/>
              </w:rPr>
              <w:t>й стороны, кнопка с внутренней;</w:t>
            </w:r>
          </w:p>
          <w:p w14:paraId="467E3DBB" w14:textId="77777777" w:rsidR="00956081" w:rsidRPr="00B148E4" w:rsidRDefault="00956081" w:rsidP="00750EE5">
            <w:pPr>
              <w:widowControl w:val="0"/>
              <w:shd w:val="clear" w:color="auto" w:fill="FFFFFF"/>
              <w:tabs>
                <w:tab w:val="left" w:pos="988"/>
                <w:tab w:val="left" w:pos="1130"/>
              </w:tabs>
              <w:spacing w:after="0" w:line="240" w:lineRule="auto"/>
              <w:ind w:left="421" w:right="60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Дверь на территорию жилого комплекса - c наружи вызывная видеопанель со считывателем по карте доступа/мобильному устройству, изнутри кнопка;</w:t>
            </w:r>
          </w:p>
          <w:p w14:paraId="74130ADE" w14:textId="6E8A0C85" w:rsidR="00C7096F" w:rsidRPr="00B148E4" w:rsidRDefault="00956081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right="60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7A70EA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C7096F" w:rsidRPr="00B148E4">
              <w:rPr>
                <w:rFonts w:ascii="Times New Roman" w:eastAsia="Times New Roman" w:hAnsi="Times New Roman"/>
                <w:sz w:val="24"/>
                <w:szCs w:val="24"/>
              </w:rPr>
              <w:t>Двери в колясочные: c наружи открытие по карте доступа/мобильному устройству, изнутри кнопка.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148E4">
              <w:br/>
            </w:r>
            <w:r w:rsidR="42A43F7B" w:rsidRPr="00B148E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Система контроля и управления доступом (СКУД)</w:t>
            </w:r>
          </w:p>
          <w:p w14:paraId="1994E1FC" w14:textId="77777777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(СКУД) предназначена для автоматизированного контролируемого пропуска людей, организацию пропускного режима для сотрудников и посетителей в специальные помещения на территории жилого дома.</w:t>
            </w:r>
          </w:p>
          <w:p w14:paraId="7FAE336B" w14:textId="77777777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Система включает в себя следующие компоненты:</w:t>
            </w:r>
          </w:p>
          <w:p w14:paraId="58F79CE3" w14:textId="21C20863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7A70EA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Комплект серверного и пользовательского программного обеспечения;</w:t>
            </w:r>
          </w:p>
          <w:p w14:paraId="2E4A849C" w14:textId="4C9B411D" w:rsidR="00C7096F" w:rsidRPr="00B148E4" w:rsidRDefault="007A70EA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r w:rsidR="42A43F7B" w:rsidRPr="00B148E4">
              <w:rPr>
                <w:rFonts w:ascii="Times New Roman" w:eastAsia="Times New Roman" w:hAnsi="Times New Roman"/>
                <w:sz w:val="24"/>
                <w:szCs w:val="24"/>
              </w:rPr>
              <w:t>Дополнительные утилиты для настройки и конфигурирования оборудования;</w:t>
            </w:r>
          </w:p>
          <w:p w14:paraId="7BCE2DD5" w14:textId="2F1D7488" w:rsidR="00C7096F" w:rsidRPr="00B148E4" w:rsidRDefault="007A70EA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r w:rsidR="42A43F7B" w:rsidRPr="00B148E4">
              <w:rPr>
                <w:rFonts w:ascii="Times New Roman" w:eastAsia="Times New Roman" w:hAnsi="Times New Roman"/>
                <w:sz w:val="24"/>
                <w:szCs w:val="24"/>
              </w:rPr>
              <w:t>Комплект средств разработки для обеспечения интеграции системы СКУД с другими системами Заказчика.</w:t>
            </w:r>
          </w:p>
          <w:p w14:paraId="2FC14A6D" w14:textId="77777777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Техническая часть должна включать в себя:</w:t>
            </w:r>
          </w:p>
          <w:p w14:paraId="25510FCA" w14:textId="3278073E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7A70EA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Контроллеры СКУД;</w:t>
            </w:r>
          </w:p>
          <w:p w14:paraId="31D78A35" w14:textId="21751A7A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r w:rsidR="007A70EA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Периферийное оборудование: считыватели, замки, кнопки Выход и др.</w:t>
            </w:r>
          </w:p>
          <w:p w14:paraId="34DDD438" w14:textId="77777777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Двери помещений должны оснащаться электромеханическим замком. Вход осуществляется по команде управления электромеханическим замком при считывании зарегистрированного в памяти подсистемы карте доступа, выход осуществляется нажатием кнопки «выход». При запуске системы оповещения о пожаре, должна быть реализована функция перехода дверей всех контролируемых помещений в открытое состояние.</w:t>
            </w:r>
          </w:p>
          <w:p w14:paraId="3D232E54" w14:textId="77777777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Контроллеры доступа, считыватели, карты доступа должны быть совместимы с системой домофона, для возможности использования карт доступа СКУД для открытия домофона и наоборот.</w:t>
            </w:r>
          </w:p>
          <w:p w14:paraId="09B51905" w14:textId="77777777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Вызывные панели видеодомофона использовать Beward DKS15123 (IP) или аналог с возможностью интеграции с приложением АкБарсДом и приём вызова с домофона на мобильном устройстве</w:t>
            </w: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 а также открытие калитки входа на дворовую территорию и в подъезд через приложение.</w:t>
            </w:r>
          </w:p>
          <w:p w14:paraId="038D99C1" w14:textId="77777777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Для интеграции с координатно-матричной сетью использовать коммутаторы ККМ-105.</w:t>
            </w:r>
          </w:p>
          <w:p w14:paraId="6A5038C8" w14:textId="77777777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квартиры установить трубку переговорную ТКП-05М или аналог.</w:t>
            </w:r>
          </w:p>
          <w:p w14:paraId="229F4F4A" w14:textId="77777777" w:rsidR="00C7096F" w:rsidRPr="00B148E4" w:rsidRDefault="42A43F7B" w:rsidP="00750EE5">
            <w:pPr>
              <w:widowControl w:val="0"/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  <w:jc w:val="both"/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Для реализации функции «свободные руки» использовать контроллер SimpleLock-E системы мобильного доступа SmartAirkey (BLE).</w:t>
            </w:r>
          </w:p>
          <w:p w14:paraId="54B17C4F" w14:textId="77777777" w:rsidR="00C7096F" w:rsidRPr="00B148E4" w:rsidRDefault="42A43F7B" w:rsidP="00750EE5">
            <w:pPr>
              <w:pStyle w:val="ab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 квартирах кабель оконечить трубкой квартирной переговорной, с возможностью дальнейшей ее замены на монитор (по усмотрению собственников помещения с использованием собственных средств).</w:t>
            </w:r>
          </w:p>
          <w:p w14:paraId="37FAC5E8" w14:textId="77777777" w:rsidR="00C7096F" w:rsidRPr="00B148E4" w:rsidRDefault="42A43F7B" w:rsidP="00750EE5">
            <w:pPr>
              <w:pStyle w:val="ab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Количество ключей доступа и лицензий заложить из расчета три на каждую квартиру и офисное помещение.</w:t>
            </w:r>
          </w:p>
          <w:p w14:paraId="1C3C2B90" w14:textId="7F67A440" w:rsidR="42A43F7B" w:rsidRPr="00B148E4" w:rsidRDefault="42A43F7B" w:rsidP="00750EE5">
            <w:pPr>
              <w:pStyle w:val="ab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130"/>
              </w:tabs>
              <w:spacing w:after="0" w:line="240" w:lineRule="auto"/>
              <w:ind w:left="421" w:hanging="283"/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Предусмотреть автоматическую разблокировку запирающих устройств точек доступа при срабатывания пожарной сигнализации (интеграция с АПС). </w:t>
            </w:r>
            <w:r w:rsidR="00956081" w:rsidRPr="00B148E4">
              <w:br/>
            </w:r>
            <w:r w:rsidR="00956081" w:rsidRPr="00B148E4">
              <w:br/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Принятые решения согласовать с Техническим заказчиком. </w:t>
            </w:r>
          </w:p>
          <w:p w14:paraId="4B5FE3A4" w14:textId="77777777" w:rsidR="00C7096F" w:rsidRPr="00B148E4" w:rsidRDefault="00C7096F" w:rsidP="00750EE5">
            <w:pPr>
              <w:widowControl w:val="0"/>
              <w:shd w:val="clear" w:color="auto" w:fill="FFFFFF"/>
              <w:tabs>
                <w:tab w:val="left" w:pos="1157"/>
              </w:tabs>
              <w:spacing w:after="0" w:line="240" w:lineRule="auto"/>
              <w:ind w:left="421" w:hanging="283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Видеонаблюдение</w:t>
            </w:r>
          </w:p>
          <w:p w14:paraId="38ACEA7D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21" w:right="57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Система видеонаблюдения должна обеспечивать:</w:t>
            </w:r>
          </w:p>
          <w:p w14:paraId="5CAC8411" w14:textId="77777777" w:rsidR="00C7096F" w:rsidRPr="00B148E4" w:rsidRDefault="562E3622" w:rsidP="00750EE5">
            <w:pPr>
              <w:widowControl w:val="0"/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а) визуальный контроль за внутренней и внешней территорией объекта:</w:t>
            </w:r>
          </w:p>
          <w:p w14:paraId="61536507" w14:textId="77777777" w:rsidR="00C7096F" w:rsidRPr="00B148E4" w:rsidRDefault="00C7096F" w:rsidP="00750EE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внешний периметр объекта;</w:t>
            </w:r>
          </w:p>
          <w:p w14:paraId="5757AA1D" w14:textId="77777777" w:rsidR="00C7096F" w:rsidRPr="00B148E4" w:rsidRDefault="00C7096F" w:rsidP="00750EE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выездами и въездами на территорию</w:t>
            </w:r>
          </w:p>
          <w:p w14:paraId="5925FBF1" w14:textId="77777777" w:rsidR="00C7096F" w:rsidRPr="00B148E4" w:rsidRDefault="00C7096F" w:rsidP="00750EE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детские площадки</w:t>
            </w:r>
          </w:p>
          <w:p w14:paraId="213F2B7D" w14:textId="77777777" w:rsidR="00C7096F" w:rsidRPr="00B148E4" w:rsidRDefault="00C7096F" w:rsidP="00750EE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входами в здание (в подъезды, подвалы и пр.)</w:t>
            </w:r>
          </w:p>
          <w:p w14:paraId="0F741336" w14:textId="77777777" w:rsidR="00C7096F" w:rsidRPr="00B148E4" w:rsidRDefault="00C7096F" w:rsidP="00750EE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лифтовыми холлами 1 этажа</w:t>
            </w:r>
          </w:p>
          <w:p w14:paraId="7311A5F4" w14:textId="77777777" w:rsidR="00C7096F" w:rsidRPr="00B148E4" w:rsidRDefault="00C7096F" w:rsidP="00750EE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колясочными</w:t>
            </w:r>
          </w:p>
          <w:p w14:paraId="07186958" w14:textId="77777777" w:rsidR="00C7096F" w:rsidRPr="00B148E4" w:rsidRDefault="00C7096F" w:rsidP="00750EE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первыми тамбурами перед домофоном</w:t>
            </w:r>
          </w:p>
          <w:p w14:paraId="4E8E176E" w14:textId="77777777" w:rsidR="00C7096F" w:rsidRPr="00B148E4" w:rsidRDefault="00C7096F" w:rsidP="00750EE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зонами эвакуационной лестницы первого этажа</w:t>
            </w:r>
          </w:p>
          <w:p w14:paraId="3C25B539" w14:textId="77777777" w:rsidR="00C7096F" w:rsidRPr="00B148E4" w:rsidRDefault="00C7096F" w:rsidP="00750EE5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зоной внутри кабины лифта</w:t>
            </w:r>
          </w:p>
          <w:p w14:paraId="0DA61285" w14:textId="77777777" w:rsidR="00C7096F" w:rsidRPr="00B148E4" w:rsidRDefault="00C7096F" w:rsidP="00750EE5">
            <w:pPr>
              <w:widowControl w:val="0"/>
              <w:tabs>
                <w:tab w:val="left" w:pos="10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б) Доступ к изображению с камер вызывных панелей домофона</w:t>
            </w:r>
          </w:p>
          <w:p w14:paraId="37211E61" w14:textId="77777777" w:rsidR="00C7096F" w:rsidRPr="00B148E4" w:rsidRDefault="00C7096F" w:rsidP="00750EE5">
            <w:pPr>
              <w:widowControl w:val="0"/>
              <w:tabs>
                <w:tab w:val="left" w:pos="1021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в) Доступ к просмотру изображений с камер и видеоархиву с рабочего места УК АРМ/мобильного приложения.</w:t>
            </w:r>
          </w:p>
          <w:p w14:paraId="0C975392" w14:textId="77777777" w:rsidR="00C7096F" w:rsidRPr="00B148E4" w:rsidRDefault="00C7096F" w:rsidP="00750EE5">
            <w:pPr>
              <w:widowControl w:val="0"/>
              <w:tabs>
                <w:tab w:val="left" w:pos="29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г) Срок хранения информации на видеорегистраторах с камер видеонаблюдения не менее 30 суток.</w:t>
            </w:r>
          </w:p>
          <w:p w14:paraId="246DC3D5" w14:textId="77777777" w:rsidR="00C7096F" w:rsidRPr="00B148E4" w:rsidRDefault="00C7096F" w:rsidP="00750EE5">
            <w:pPr>
              <w:widowControl w:val="0"/>
              <w:tabs>
                <w:tab w:val="left" w:pos="29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д) Просмотр камер в режиме реального времени жителем через мобильное приложение в соответствии с настраиваемыми правами доступа.</w:t>
            </w:r>
          </w:p>
          <w:p w14:paraId="21FE9A46" w14:textId="77777777" w:rsidR="003B5F67" w:rsidRPr="00B148E4" w:rsidRDefault="00C7096F" w:rsidP="00750EE5">
            <w:pPr>
              <w:widowControl w:val="0"/>
              <w:tabs>
                <w:tab w:val="left" w:pos="29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е) Система видеонаблюдения должна </w:t>
            </w:r>
            <w:r w:rsidR="00CE51AA" w:rsidRPr="00B148E4">
              <w:rPr>
                <w:rFonts w:ascii="Times New Roman" w:eastAsia="Times New Roman" w:hAnsi="Times New Roman"/>
                <w:sz w:val="24"/>
                <w:szCs w:val="24"/>
              </w:rPr>
              <w:t>иметь возможность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интеграции с приложением АкБарсДом</w:t>
            </w:r>
          </w:p>
          <w:p w14:paraId="3F712561" w14:textId="77777777" w:rsidR="003B5F67" w:rsidRPr="00B148E4" w:rsidRDefault="003B5F67" w:rsidP="00750EE5">
            <w:pPr>
              <w:widowControl w:val="0"/>
              <w:tabs>
                <w:tab w:val="left" w:pos="29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ж) Хранение видеоархива на жестких дисках.</w:t>
            </w:r>
          </w:p>
          <w:p w14:paraId="72B3CBAF" w14:textId="77777777" w:rsidR="003B5F67" w:rsidRPr="00B148E4" w:rsidRDefault="003B5F67" w:rsidP="00750EE5">
            <w:pPr>
              <w:widowControl w:val="0"/>
              <w:tabs>
                <w:tab w:val="left" w:pos="29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Наружные камеры видеонаблюдения использовать TRASSIR TR-D2143IR6 или аналог.</w:t>
            </w:r>
          </w:p>
          <w:p w14:paraId="7699E36B" w14:textId="77777777" w:rsidR="003B5F67" w:rsidRPr="00B148E4" w:rsidRDefault="003B5F67" w:rsidP="00750EE5">
            <w:pPr>
              <w:widowControl w:val="0"/>
              <w:tabs>
                <w:tab w:val="left" w:pos="29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Внутренние камеры видеонаблюдения использовать TRASSIR TR-D2D2 или аналог</w:t>
            </w:r>
          </w:p>
          <w:p w14:paraId="5C7EA919" w14:textId="46152888" w:rsidR="003B5F67" w:rsidRPr="00B148E4" w:rsidRDefault="003B5F67" w:rsidP="00750EE5">
            <w:pPr>
              <w:widowControl w:val="0"/>
              <w:tabs>
                <w:tab w:val="left" w:pos="29"/>
              </w:tabs>
              <w:spacing w:after="0" w:line="240" w:lineRule="auto"/>
              <w:ind w:left="421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Использовать в проекте оборудование для видеоархива TRASSIR NeuroStation Base.</w:t>
            </w:r>
          </w:p>
          <w:p w14:paraId="1F4FC04C" w14:textId="34C0B7DB" w:rsidR="00567621" w:rsidRPr="00B148E4" w:rsidRDefault="00C7096F" w:rsidP="00750EE5">
            <w:pPr>
              <w:spacing w:after="0" w:line="240" w:lineRule="auto"/>
              <w:ind w:left="421" w:right="34" w:hanging="283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Автоматизация квартир</w:t>
            </w:r>
          </w:p>
          <w:p w14:paraId="5190EBD8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" w:name="_Toc356466949"/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1. Назначение </w:t>
            </w:r>
            <w:bookmarkEnd w:id="1"/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систем автоматизации</w:t>
            </w:r>
          </w:p>
          <w:p w14:paraId="3FB48BD8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Устанавливаемые в квартирах на стадии строительства МКД элементы автоматизация должны обеспечить повышения безопасности проживания, экономию энергоресурсов, улучшение комфорта, возможность самостоятельного добавления элементов автоматизации  </w:t>
            </w:r>
          </w:p>
          <w:p w14:paraId="0C65B729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" w:name="_Toc356466950"/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2. Цели создания системы</w:t>
            </w:r>
            <w:bookmarkEnd w:id="2"/>
          </w:p>
          <w:p w14:paraId="353063A1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Улучшение безопасности проживания реализацией следующих функций:</w:t>
            </w:r>
          </w:p>
          <w:p w14:paraId="1C6AF91F" w14:textId="77777777" w:rsidR="00C7096F" w:rsidRPr="00B148E4" w:rsidRDefault="00C7096F" w:rsidP="00750EE5">
            <w:pPr>
              <w:numPr>
                <w:ilvl w:val="0"/>
                <w:numId w:val="20"/>
              </w:numPr>
              <w:spacing w:after="0" w:line="240" w:lineRule="auto"/>
              <w:ind w:left="421" w:right="34" w:hanging="283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защита помещения от протечек воды, обеспечение автоматического перекрытия подачи воды по событию срабатывания датчиков затопления (устанавливаются жителем самостоятельно), управляющего сигнала от нажатия на сенсорную панель контроллера/ мобильного приложения жителя </w:t>
            </w:r>
          </w:p>
          <w:p w14:paraId="4EE3E7BD" w14:textId="77777777" w:rsidR="00C7096F" w:rsidRPr="00B148E4" w:rsidRDefault="00C7096F" w:rsidP="00750EE5">
            <w:pPr>
              <w:numPr>
                <w:ilvl w:val="0"/>
                <w:numId w:val="20"/>
              </w:numPr>
              <w:spacing w:after="0" w:line="240" w:lineRule="auto"/>
              <w:ind w:left="421" w:right="34" w:hanging="283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информирование о состоянии температуры, влажности, движения в помещении прихожей на мобильное приложение жителя</w:t>
            </w:r>
          </w:p>
          <w:p w14:paraId="183E1075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" w:name="_Toc356466951"/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3. Общая характеристика системы</w:t>
            </w:r>
            <w:bookmarkEnd w:id="3"/>
          </w:p>
          <w:p w14:paraId="200A2755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Создаваемая система должна включать в себя программную и техническую части.</w:t>
            </w:r>
          </w:p>
          <w:p w14:paraId="40939EA7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Программная часть включает в себя следующие компоненты:</w:t>
            </w:r>
          </w:p>
          <w:p w14:paraId="7A3A3E09" w14:textId="77777777" w:rsidR="00C7096F" w:rsidRPr="00B148E4" w:rsidRDefault="00C7096F" w:rsidP="00750EE5">
            <w:pPr>
              <w:numPr>
                <w:ilvl w:val="0"/>
                <w:numId w:val="18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серверного и пользовательского программного обеспечения АкБарсДом для управления автоматизации дома (домофон, видеонаблюдение, СКУД) с разделом автоматизации квартиры, преднастроенной при сдаче квартиры и активирующая все функции при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регистрации нового жителя в мобильном приложении.</w:t>
            </w:r>
          </w:p>
          <w:p w14:paraId="276AE984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Техническая часть должна включать в себя:</w:t>
            </w:r>
          </w:p>
          <w:p w14:paraId="4B8D2560" w14:textId="77777777" w:rsidR="00C7096F" w:rsidRPr="00B148E4" w:rsidRDefault="00C7096F" w:rsidP="00750EE5">
            <w:pPr>
              <w:numPr>
                <w:ilvl w:val="0"/>
                <w:numId w:val="19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Сетевая инфраструктура жилого дома и сетевое оборудование в квартире (WI-FI роутер), подключенное к служебной (технологической) сети АкБарсДом (связь с Цифровой Платформой);</w:t>
            </w:r>
          </w:p>
          <w:p w14:paraId="00DFA51A" w14:textId="77777777" w:rsidR="00C7096F" w:rsidRPr="00B148E4" w:rsidRDefault="00C7096F" w:rsidP="00750EE5">
            <w:pPr>
              <w:numPr>
                <w:ilvl w:val="0"/>
                <w:numId w:val="19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Модуль управления автоматизацией в квартире</w:t>
            </w:r>
          </w:p>
          <w:p w14:paraId="1ECD8607" w14:textId="77777777" w:rsidR="00C7096F" w:rsidRPr="00B148E4" w:rsidRDefault="00C7096F" w:rsidP="00750EE5">
            <w:pPr>
              <w:numPr>
                <w:ilvl w:val="0"/>
                <w:numId w:val="19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Оборудование автоматизации: датчики, контролеры, сенсорные и исполнительные устройства.</w:t>
            </w:r>
          </w:p>
          <w:p w14:paraId="4D9B7B22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" w:name="_Toc356466954"/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4. Требования к системе</w:t>
            </w:r>
            <w:bookmarkEnd w:id="4"/>
          </w:p>
          <w:p w14:paraId="60CF9C5B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" w:name="4_1"/>
            <w:bookmarkStart w:id="6" w:name="_Toc356466955"/>
            <w:bookmarkEnd w:id="5"/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4.1 Требования к </w:t>
            </w:r>
            <w:bookmarkEnd w:id="6"/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сетевой инфраструктуре и ее размещению</w:t>
            </w:r>
            <w:r w:rsidR="00567621" w:rsidRPr="00B148E4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14:paraId="17AE3EDB" w14:textId="77777777" w:rsidR="00C7096F" w:rsidRPr="00B148E4" w:rsidRDefault="00C7096F" w:rsidP="00750EE5">
            <w:pPr>
              <w:numPr>
                <w:ilvl w:val="0"/>
                <w:numId w:val="21"/>
              </w:numPr>
              <w:spacing w:after="0" w:line="240" w:lineRule="auto"/>
              <w:ind w:left="421" w:right="34" w:hanging="283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Оборудование технологической сети запроектировать на базе домовой распределительной сети Интернет, дополнительно установить активное оборудование, организовать канал связи технологической сети до Цифровой Платформы АБД. Используемое оборудование согласовать с заказчиком. </w:t>
            </w:r>
          </w:p>
          <w:p w14:paraId="12AE0B56" w14:textId="77777777" w:rsidR="00C7096F" w:rsidRPr="00B148E4" w:rsidRDefault="00C7096F" w:rsidP="00750EE5">
            <w:pPr>
              <w:numPr>
                <w:ilvl w:val="0"/>
                <w:numId w:val="21"/>
              </w:numPr>
              <w:spacing w:after="0" w:line="240" w:lineRule="auto"/>
              <w:ind w:left="421" w:right="34" w:hanging="283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Оборудование передачи данных WI-FI-роутер, разместить в квартирном универсального шкафу Электроснабжения/ Автоматизации /Связи с радиопрозрачными дверцами.</w:t>
            </w:r>
          </w:p>
          <w:p w14:paraId="39F5A96D" w14:textId="77777777" w:rsidR="00C7096F" w:rsidRPr="00B148E4" w:rsidRDefault="00C7096F" w:rsidP="00750EE5">
            <w:pPr>
              <w:numPr>
                <w:ilvl w:val="0"/>
                <w:numId w:val="21"/>
              </w:numPr>
              <w:spacing w:after="0" w:line="240" w:lineRule="auto"/>
              <w:ind w:left="421" w:right="34" w:hanging="283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Размер шкафа определить проектом исходя от типа приходящих линий связи (Ethernet,) и оборудования связи</w:t>
            </w:r>
          </w:p>
          <w:p w14:paraId="20718381" w14:textId="77777777" w:rsidR="00C7096F" w:rsidRPr="00B148E4" w:rsidRDefault="00C7096F" w:rsidP="00750EE5">
            <w:pPr>
              <w:numPr>
                <w:ilvl w:val="0"/>
                <w:numId w:val="21"/>
              </w:numPr>
              <w:spacing w:after="0" w:line="240" w:lineRule="auto"/>
              <w:ind w:left="421" w:right="34" w:hanging="283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Наименование оборудования согласовать с заказчиком</w:t>
            </w:r>
          </w:p>
          <w:p w14:paraId="3DCEBB96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4_1_1"/>
            <w:bookmarkStart w:id="8" w:name="_Toc356466956"/>
            <w:bookmarkEnd w:id="7"/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4.2 </w:t>
            </w:r>
            <w:bookmarkEnd w:id="8"/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Центральный модуль управления автоматизацией (мультисенсор)</w:t>
            </w:r>
          </w:p>
          <w:p w14:paraId="3EFF4D86" w14:textId="77777777" w:rsidR="00C7096F" w:rsidRPr="00B148E4" w:rsidRDefault="00C7096F" w:rsidP="00750EE5">
            <w:pPr>
              <w:numPr>
                <w:ilvl w:val="0"/>
                <w:numId w:val="22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Разместить в розеточном модуле в прихожей на высоте 900 мм</w:t>
            </w:r>
          </w:p>
          <w:p w14:paraId="634DD3F6" w14:textId="77777777" w:rsidR="00C7096F" w:rsidRPr="00B148E4" w:rsidRDefault="00C7096F" w:rsidP="00750EE5">
            <w:pPr>
              <w:numPr>
                <w:ilvl w:val="0"/>
                <w:numId w:val="22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Подключить к сети электроснабжения 220В медным кабелем ВВГнг(А)-LS 2х1,5</w:t>
            </w:r>
          </w:p>
          <w:p w14:paraId="3BC96CBE" w14:textId="77777777" w:rsidR="00C7096F" w:rsidRPr="00B148E4" w:rsidRDefault="00C7096F" w:rsidP="00750EE5">
            <w:pPr>
              <w:numPr>
                <w:ilvl w:val="0"/>
                <w:numId w:val="22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Настроить соединение с Цифровой Платформой</w:t>
            </w:r>
          </w:p>
          <w:p w14:paraId="395D8FD6" w14:textId="77777777" w:rsidR="00C7096F" w:rsidRPr="00B148E4" w:rsidRDefault="00C7096F" w:rsidP="00750EE5">
            <w:pPr>
              <w:numPr>
                <w:ilvl w:val="1"/>
                <w:numId w:val="23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Требования к оборудованию автоматизации</w:t>
            </w:r>
          </w:p>
          <w:p w14:paraId="5563E446" w14:textId="77777777" w:rsidR="00C7096F" w:rsidRPr="00B148E4" w:rsidRDefault="562E3622" w:rsidP="00750EE5">
            <w:pPr>
              <w:numPr>
                <w:ilvl w:val="2"/>
                <w:numId w:val="23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Защита помещения от протечек воды, обеспечение автоматического перекрытия подачи воды по событию срабатывания датчиков затопления, активации с сенсорного устройства/ мобильного приложения жителя</w:t>
            </w:r>
          </w:p>
          <w:p w14:paraId="743941F8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Функционал реализовывается путем размещения беспроводных датчиков затопления (покупается жителем отдельно) в местах возможных протечек (кухни, ванные, туалеты), передачей сигнала от датчика на контроллер протечки с последующей передачей в мобильное приложение жителю и активацию исполнительных устройств, осуществлявших перекрытие подачи воды в квартиру.</w:t>
            </w:r>
          </w:p>
          <w:p w14:paraId="53A4C08D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Шаровые краны с электроприводом (напряжение питания 12в) установить в специально отведенных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нишах на вводах ГВС, ХВС (кран шаровый с электроприводом +фильтр+ счетчик + регулятор давления). </w:t>
            </w:r>
          </w:p>
          <w:p w14:paraId="727BCBFE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Контроллер разместить во влаго-пылезащищенный розеточный модуль на высоте 1100мм от уровня пола, в непосредственной близости от вводов ГВС, ХВС.</w:t>
            </w:r>
          </w:p>
          <w:p w14:paraId="124DC943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Подключить к линии электроснабжения 220в медным кабелем ВВГнг(А)-LS 2х1,5</w:t>
            </w:r>
            <w:r w:rsidR="00567621" w:rsidRPr="00B148E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4D2EB7BA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От контроллера до приводов запроектировать линию питания медным кабелем ВВГнг(А)-LS 1x2x0,5. </w:t>
            </w:r>
          </w:p>
          <w:p w14:paraId="144B30BE" w14:textId="77777777" w:rsidR="00C7096F" w:rsidRPr="00B148E4" w:rsidRDefault="00C7096F" w:rsidP="00750EE5">
            <w:pPr>
              <w:numPr>
                <w:ilvl w:val="2"/>
                <w:numId w:val="23"/>
              </w:numPr>
              <w:spacing w:after="0" w:line="240" w:lineRule="auto"/>
              <w:ind w:left="421" w:right="34" w:hanging="283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Оборудование автоматизации квартиры запитать от отдельной группы электропитания через защитный автомат 6А.</w:t>
            </w:r>
          </w:p>
          <w:p w14:paraId="23999828" w14:textId="77777777" w:rsidR="00C7096F" w:rsidRPr="00B148E4" w:rsidRDefault="00C7096F" w:rsidP="00750EE5">
            <w:pPr>
              <w:numPr>
                <w:ilvl w:val="2"/>
                <w:numId w:val="23"/>
              </w:numPr>
              <w:spacing w:after="0" w:line="240" w:lineRule="auto"/>
              <w:ind w:left="421" w:right="34" w:hanging="283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Дополнительные функциональные возможности. </w:t>
            </w:r>
          </w:p>
          <w:p w14:paraId="566EF3AC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Система должна обеспечивать возможность дополнительной установки оборудования для реализации различных функций автоматизации квартиры.</w:t>
            </w:r>
          </w:p>
          <w:p w14:paraId="7986EFB6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Решение, используемое оборудование дополнительно согласовать с Техническим Заказчиком.</w:t>
            </w:r>
          </w:p>
          <w:p w14:paraId="48A71E57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Автоматизированная система контроля и учета энергоресурсов.</w:t>
            </w:r>
          </w:p>
          <w:p w14:paraId="4E43C7F2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Проектирование общедомовых узлов учета выполнить в соответствии с ТУ, выданными сетевыми компаниями. На объекте должна быть смонтирована система удаленного считывания данных с квартирных и домовых приборов учета холодной, горячей воды, тепла, электрической энергии (СУСД).</w:t>
            </w:r>
          </w:p>
          <w:p w14:paraId="195A6EAD" w14:textId="77777777" w:rsidR="00C7096F" w:rsidRPr="00B148E4" w:rsidRDefault="562E3622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Все квартирные водосчетчики и теплосчетчики должны иметь импульсный выход типа геркон (или открытый коллектор). Длительность импульса, вырабатываемого приборами учета, должна быть не менее 50 миллисекунд. Рядом с квартирными приборами учета с импульсными выходами должны быть установлены модемы LoRaWAN с импульсными входами.  Количество импульсных входов в модемах LoRaWAN должно быть достаточным для подключения всех находящихся рядом с модемом приборов учета. Питание модемов должно осуществляться от литиевых батарей типа АА (2,3В, 2400мА). Максимальный срок автономной работы без замены батареи – до 10 лет.</w:t>
            </w:r>
          </w:p>
          <w:p w14:paraId="3D549B92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Квартирные электросчетчики должны иметь интерфейс RS-485 и установлены в пространстве </w:t>
            </w:r>
            <w:r w:rsidR="5A30C7DC" w:rsidRPr="00B148E4">
              <w:rPr>
                <w:rFonts w:ascii="Times New Roman" w:eastAsia="Times New Roman" w:hAnsi="Times New Roman"/>
                <w:sz w:val="24"/>
                <w:szCs w:val="24"/>
              </w:rPr>
              <w:t>щитка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. Для считывания данных электросчетчиков в пространстве</w:t>
            </w:r>
            <w:r w:rsidR="5A30C7DC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щитка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 установить концентратор LoRaWAN с интерфейсом RS-485. Концентратор должен иметь выход постоянного напряжения номиналом 12В, необходимый для питания подключаемых приборов учета и датчиков.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Питание концентраторов должно осуществляться от распределительной домовой сети электроснабжения 220В.</w:t>
            </w:r>
          </w:p>
          <w:p w14:paraId="71E0F6C5" w14:textId="77777777" w:rsidR="003B5F67" w:rsidRPr="00B148E4" w:rsidRDefault="003B5F67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Домовые приборы учета электрической энергии должны иметь интерфейс RS-485. Домовые приборы учета, которые считываются сетевой компанией должны иметь 2 интерфейса RS-485.</w:t>
            </w:r>
          </w:p>
          <w:p w14:paraId="5E67CF63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Домовые приборы учета холодной воды должны иметь импульсный выход и подключаться к свободным каналам теплосчетчика или к отдельному архивирующему вычислителю или к модему LoRaWAN с импульсными входами. </w:t>
            </w:r>
          </w:p>
          <w:p w14:paraId="4F8BF17D" w14:textId="77777777" w:rsidR="00C7096F" w:rsidRPr="00B148E4" w:rsidRDefault="562E3622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Все модемы и концентраторы должны осуществлять передачу данных по протоколу LoRaWAN на существующие базовые станции телекоммуникационных компаний, которые оцифровывают сигнал и осуществляет дальнейшую передачу данных конечному пользователю по сети Интернет.</w:t>
            </w:r>
          </w:p>
          <w:p w14:paraId="46BC3129" w14:textId="77777777" w:rsidR="003B5F67" w:rsidRPr="00B148E4" w:rsidRDefault="003B5F67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Дополнительно, на модемах LoRaWAN должна быть предусмотрена возможность подключения датчиков утечки воды (по желанию проживающих в доме).</w:t>
            </w:r>
          </w:p>
          <w:p w14:paraId="3CB6C930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Кабели: Для подключения приборов с импульсным выходом использовать неэкранированный негорючий кабель типа «витая пара» с диаметром жилы не менее 0,8 мм (S = 0,5 мм2), сопротивление не более 38 Ом /км. Количество пар определить исходя из количества подключаемых приборов учета.</w:t>
            </w:r>
          </w:p>
          <w:p w14:paraId="4B51015E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Для подключения приборов учета с интерфейсом RS-485 использовать кабель для шлейфа 485: КИПЭВнг(А)-LS 2х2х0,6 или анало</w:t>
            </w:r>
            <w:r w:rsidR="00CD1DC8" w:rsidRPr="00B148E4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  <w:p w14:paraId="7DAE3F32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Для подключения приборов к распределительной сети 220В использовать неэкранированный негорючий силовой кабель с диаметром жил не менее 1 мм.</w:t>
            </w:r>
          </w:p>
          <w:p w14:paraId="20BB6F61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Размещение оборудования: модемы LoRaWAN с импульсными входами установить на горизонтально на стене на расстоянии не более 3м. от приборов учета.</w:t>
            </w:r>
          </w:p>
          <w:p w14:paraId="51ACACC9" w14:textId="77777777" w:rsidR="00C7096F" w:rsidRPr="00B148E4" w:rsidRDefault="562E3622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Концентраторы LoRaWAN с интерфейсом RS-485 установить в пространстве щитка на жилых этажах, рядом с квартирными электросчетчиками.</w:t>
            </w:r>
          </w:p>
          <w:p w14:paraId="686D7EF9" w14:textId="77777777" w:rsidR="00C7096F" w:rsidRPr="00B148E4" w:rsidRDefault="00C7096F" w:rsidP="00750EE5">
            <w:pPr>
              <w:pStyle w:val="ab"/>
              <w:numPr>
                <w:ilvl w:val="0"/>
                <w:numId w:val="26"/>
              </w:num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Объектами автоматизации являются нижеследующие инженерные системы с раздельным предоставлением разделов проекта и спецификаций:</w:t>
            </w:r>
          </w:p>
          <w:p w14:paraId="4BACFC22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системы водоснабжения и канализации;</w:t>
            </w:r>
          </w:p>
          <w:p w14:paraId="465190D9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ИТП;</w:t>
            </w:r>
          </w:p>
          <w:p w14:paraId="422EAF45" w14:textId="77777777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узлы учёта тепловой энергии (встроенные помещения отдельно);</w:t>
            </w:r>
          </w:p>
          <w:p w14:paraId="1406CD20" w14:textId="77777777" w:rsidR="00C7096F" w:rsidRPr="00B148E4" w:rsidRDefault="00CD1DC8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противопожарный водопровод;</w:t>
            </w:r>
          </w:p>
          <w:p w14:paraId="3BB38695" w14:textId="73231F75" w:rsidR="00C7096F" w:rsidRPr="00B148E4" w:rsidRDefault="00C7096F" w:rsidP="00750EE5">
            <w:pPr>
              <w:spacing w:after="0" w:line="240" w:lineRule="auto"/>
              <w:ind w:left="421" w:right="34" w:hanging="28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- автоматизация о</w:t>
            </w:r>
            <w:r w:rsidR="00DD4611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бще обменной вентиляции (АОВ) и </w:t>
            </w:r>
            <w:r w:rsidRPr="00B148E4">
              <w:rPr>
                <w:rFonts w:ascii="Times New Roman" w:eastAsia="Times New Roman" w:hAnsi="Times New Roman"/>
                <w:sz w:val="24"/>
                <w:szCs w:val="24"/>
              </w:rPr>
              <w:t>авт</w:t>
            </w:r>
            <w:r w:rsidR="00750EE5" w:rsidRPr="00B148E4">
              <w:rPr>
                <w:rFonts w:ascii="Times New Roman" w:eastAsia="Times New Roman" w:hAnsi="Times New Roman"/>
                <w:sz w:val="24"/>
                <w:szCs w:val="24"/>
              </w:rPr>
              <w:t xml:space="preserve">оматизация дым удаления (АДУ). </w:t>
            </w:r>
          </w:p>
        </w:tc>
      </w:tr>
      <w:tr w:rsidR="00C7096F" w:rsidRPr="00816865" w14:paraId="1E07C0C3" w14:textId="77777777" w:rsidTr="75458EFB">
        <w:trPr>
          <w:trHeight w:val="64"/>
        </w:trPr>
        <w:tc>
          <w:tcPr>
            <w:tcW w:w="710" w:type="dxa"/>
            <w:vAlign w:val="center"/>
          </w:tcPr>
          <w:p w14:paraId="12F4117E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24.2</w:t>
            </w:r>
          </w:p>
        </w:tc>
        <w:tc>
          <w:tcPr>
            <w:tcW w:w="10064" w:type="dxa"/>
            <w:gridSpan w:val="3"/>
            <w:vAlign w:val="center"/>
          </w:tcPr>
          <w:p w14:paraId="384FD86E" w14:textId="5BB2115C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Требования к наружным сетям инженерно-технического обеспечения, точкам присоединения</w:t>
            </w:r>
          </w:p>
          <w:p w14:paraId="6A2EBCA4" w14:textId="7777777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требования к объемам проектирования внешних сетей и реквизиты полученных технических условий, которые прилагаются к заданию на проектирование):</w:t>
            </w:r>
          </w:p>
        </w:tc>
      </w:tr>
      <w:tr w:rsidR="00C7096F" w:rsidRPr="00816865" w14:paraId="17C3A2D6" w14:textId="77777777" w:rsidTr="75458EFB">
        <w:tc>
          <w:tcPr>
            <w:tcW w:w="710" w:type="dxa"/>
            <w:vAlign w:val="center"/>
          </w:tcPr>
          <w:p w14:paraId="2A7AC2DF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24.2.1</w:t>
            </w:r>
          </w:p>
        </w:tc>
        <w:tc>
          <w:tcPr>
            <w:tcW w:w="4177" w:type="dxa"/>
            <w:gridSpan w:val="2"/>
            <w:vAlign w:val="center"/>
          </w:tcPr>
          <w:p w14:paraId="4292AA2C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5887" w:type="dxa"/>
            <w:vAlign w:val="center"/>
          </w:tcPr>
          <w:p w14:paraId="0F972690" w14:textId="77777777" w:rsidR="00C7096F" w:rsidRPr="00816865" w:rsidRDefault="562E3622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выданными эксплуатирующей организацией.</w:t>
            </w:r>
          </w:p>
          <w:p w14:paraId="34AF2E37" w14:textId="77777777" w:rsidR="00766D4B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 сетям водоснабжения – от фланца перед водомерным узлом до </w:t>
            </w:r>
            <w:r w:rsidR="00B6267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колодца на магистральной сети на границе земельного участка.</w:t>
            </w:r>
          </w:p>
          <w:p w14:paraId="3F8CCDE5" w14:textId="77777777" w:rsidR="00C7096F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Все люки, расположенные в зоне укладки тротуарной плитки предусмотреть с квадратным обкладом.</w:t>
            </w:r>
          </w:p>
        </w:tc>
      </w:tr>
      <w:tr w:rsidR="00C7096F" w:rsidRPr="00816865" w14:paraId="4B12C397" w14:textId="77777777" w:rsidTr="75458EFB">
        <w:tc>
          <w:tcPr>
            <w:tcW w:w="710" w:type="dxa"/>
            <w:vAlign w:val="center"/>
          </w:tcPr>
          <w:p w14:paraId="474A9AA6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24.2.2</w:t>
            </w:r>
          </w:p>
        </w:tc>
        <w:tc>
          <w:tcPr>
            <w:tcW w:w="4177" w:type="dxa"/>
            <w:gridSpan w:val="2"/>
            <w:vAlign w:val="center"/>
          </w:tcPr>
          <w:p w14:paraId="141BA0E8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5887" w:type="dxa"/>
            <w:vAlign w:val="center"/>
          </w:tcPr>
          <w:p w14:paraId="02F8AC84" w14:textId="77777777" w:rsidR="00766D4B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Выполнить в соответствии с действующими нормативными документами, обязательными при проектировании на территории РФ и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соответствии с техническими условия выданными эксплуатирующей организацией.</w:t>
            </w:r>
          </w:p>
          <w:p w14:paraId="18FEFB54" w14:textId="77777777" w:rsidR="00766D4B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 сетям </w:t>
            </w:r>
            <w:r w:rsidR="00B6267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наружной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канализации – граница проектирования от первого колодца, устанавливаемого н</w:t>
            </w:r>
            <w:r w:rsidR="00B6267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а выпуске из здания до колодца на границе земельного участка.</w:t>
            </w:r>
          </w:p>
          <w:p w14:paraId="08FC81EA" w14:textId="77777777" w:rsidR="00766D4B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По сетям водостока – граница проектирования через дождеприемники от первого колодца, устанавливаемого под землей до колодца на магистральных сетях.</w:t>
            </w:r>
          </w:p>
          <w:p w14:paraId="5A10A18F" w14:textId="77777777" w:rsidR="00C7096F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Все люки, расположенные в зоне укладки тротуарной плитки предусмотреть с квадратным обкладом.</w:t>
            </w:r>
          </w:p>
        </w:tc>
      </w:tr>
      <w:tr w:rsidR="00C7096F" w:rsidRPr="00816865" w14:paraId="19ADB583" w14:textId="77777777" w:rsidTr="75458EFB">
        <w:tc>
          <w:tcPr>
            <w:tcW w:w="710" w:type="dxa"/>
            <w:vAlign w:val="center"/>
          </w:tcPr>
          <w:p w14:paraId="29E64D20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24.2.3</w:t>
            </w:r>
          </w:p>
        </w:tc>
        <w:tc>
          <w:tcPr>
            <w:tcW w:w="4177" w:type="dxa"/>
            <w:gridSpan w:val="2"/>
            <w:vAlign w:val="center"/>
          </w:tcPr>
          <w:p w14:paraId="0329933B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5887" w:type="dxa"/>
            <w:vAlign w:val="center"/>
          </w:tcPr>
          <w:p w14:paraId="6D01E04C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Выполнить в соответствии с действующими нормативными документами, обязательными при проектировании на территории РФ и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соответствии с техническими условия выданными эксплуатирующей организацией.</w:t>
            </w:r>
          </w:p>
          <w:p w14:paraId="2B286484" w14:textId="77777777" w:rsidR="00D01001" w:rsidRPr="0006164C" w:rsidRDefault="00D01001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6164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highlight w:val="green"/>
                <w:lang w:eastAsia="ru-RU"/>
              </w:rPr>
              <w:t>По сетям теплоснабжения – граница проектирования от первых фланцев задвижки в ИТП до тепловой камеры на границе земельного участка.</w:t>
            </w:r>
          </w:p>
          <w:p w14:paraId="47A4D5DF" w14:textId="77777777" w:rsidR="00C7096F" w:rsidRPr="00816865" w:rsidRDefault="00D01001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Теплоснабжение будет осуществляться от проектируемой котельной, которая находится на земельном участке с кадастровым номер 16:24:000000:6231.  </w:t>
            </w:r>
          </w:p>
        </w:tc>
      </w:tr>
      <w:tr w:rsidR="00C7096F" w:rsidRPr="00816865" w14:paraId="79180829" w14:textId="77777777" w:rsidTr="75458EFB">
        <w:tc>
          <w:tcPr>
            <w:tcW w:w="710" w:type="dxa"/>
            <w:vAlign w:val="center"/>
          </w:tcPr>
          <w:p w14:paraId="381932D7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24.2.4</w:t>
            </w:r>
          </w:p>
        </w:tc>
        <w:tc>
          <w:tcPr>
            <w:tcW w:w="4177" w:type="dxa"/>
            <w:gridSpan w:val="2"/>
            <w:vAlign w:val="center"/>
          </w:tcPr>
          <w:p w14:paraId="39C02A30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5887" w:type="dxa"/>
            <w:vAlign w:val="center"/>
          </w:tcPr>
          <w:p w14:paraId="1C1F433D" w14:textId="77777777" w:rsidR="00D01001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Выполнить в соответствии с действующими нормативными документами, обязательными при проектировании на территории РФ и в соответствии с техническими условия выданными эксплуатирующей организацией</w:t>
            </w:r>
          </w:p>
          <w:p w14:paraId="58624024" w14:textId="77777777" w:rsidR="00A64D65" w:rsidRDefault="00D01001" w:rsidP="00853FEB">
            <w:pPr>
              <w:tabs>
                <w:tab w:val="left" w:pos="419"/>
              </w:tabs>
              <w:suppressAutoHyphens/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•</w:t>
            </w:r>
            <w:r w:rsidRPr="0081686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ab/>
              <w:t>По сетям электроснабжения 0,4кВ - от выходных клемм коммутационных аппаратов, установленных в РУ</w:t>
            </w:r>
          </w:p>
          <w:p w14:paraId="76633FCB" w14:textId="4A69D020" w:rsidR="00D01001" w:rsidRPr="00816865" w:rsidRDefault="00D01001" w:rsidP="00853FEB">
            <w:pPr>
              <w:tabs>
                <w:tab w:val="left" w:pos="419"/>
              </w:tabs>
              <w:suppressAutoHyphens/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-0,4кВ ТП до вводных клемм ВРУ 0,4кВ жилых домов. Проектирование РТП 10кВ, ТП 10/0,4кВ и РУ 0,4кВ не входит в объем данного проекта. </w:t>
            </w:r>
          </w:p>
          <w:p w14:paraId="58933745" w14:textId="77777777" w:rsidR="00D01001" w:rsidRPr="00816865" w:rsidRDefault="00D01001" w:rsidP="00853FEB">
            <w:pPr>
              <w:tabs>
                <w:tab w:val="left" w:pos="419"/>
              </w:tabs>
              <w:suppressAutoHyphens/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•</w:t>
            </w:r>
            <w:r w:rsidRPr="0081686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ab/>
              <w:t>Запроектировать, в соответствии с главой 6.3 ПУЭ и техническими заданиями смежных разделов, систему наружного освещения дома, предварительно согласовав с Заказчиком принятые решения.</w:t>
            </w:r>
          </w:p>
          <w:p w14:paraId="22BC3AE5" w14:textId="77777777" w:rsidR="00D01001" w:rsidRPr="00816865" w:rsidRDefault="00D01001" w:rsidP="00853FEB">
            <w:pPr>
              <w:tabs>
                <w:tab w:val="left" w:pos="419"/>
              </w:tabs>
              <w:suppressAutoHyphens/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2D0796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Необходимо предостав</w:t>
            </w:r>
            <w:r w:rsidR="2D07965D" w:rsidRPr="2D0796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ить расчет:</w:t>
            </w:r>
          </w:p>
          <w:p w14:paraId="2A2C1B17" w14:textId="0AC546A0" w:rsidR="00C7096F" w:rsidRPr="00816865" w:rsidRDefault="00D01001" w:rsidP="00853FEB">
            <w:pPr>
              <w:tabs>
                <w:tab w:val="left" w:pos="419"/>
              </w:tabs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CE51AA" w:rsidRPr="0081686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по СП</w:t>
            </w:r>
            <w:r w:rsidRPr="0081686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256.1325800.2016 «Электроустановки жилых и общественных зданий. Правила проектирования и монтажа» необходимые для запроса ТУ на проектирования</w:t>
            </w:r>
            <w:r w:rsidR="00750EE5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C7096F" w:rsidRPr="00816865" w14:paraId="6FA9A8E5" w14:textId="77777777" w:rsidTr="75458EFB">
        <w:tc>
          <w:tcPr>
            <w:tcW w:w="710" w:type="dxa"/>
            <w:vAlign w:val="center"/>
          </w:tcPr>
          <w:p w14:paraId="29FDFFB0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24.2.5</w:t>
            </w:r>
          </w:p>
        </w:tc>
        <w:tc>
          <w:tcPr>
            <w:tcW w:w="4177" w:type="dxa"/>
            <w:gridSpan w:val="2"/>
            <w:vAlign w:val="center"/>
          </w:tcPr>
          <w:p w14:paraId="1046C0E8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Телефонизация</w:t>
            </w:r>
          </w:p>
        </w:tc>
        <w:tc>
          <w:tcPr>
            <w:tcW w:w="5887" w:type="dxa"/>
            <w:vAlign w:val="center"/>
          </w:tcPr>
          <w:p w14:paraId="05634014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Выполнить в соответствии с действующими нормативными документами, обязательными при проектировании на территории РФ и</w:t>
            </w:r>
            <w:r w:rsidR="00D01001"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E51AA"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РТ, </w:t>
            </w:r>
            <w:r w:rsidR="00CE51AA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соответствии с техническими условия выданными эксплуатирующей организацией.</w:t>
            </w:r>
          </w:p>
          <w:p w14:paraId="052B7810" w14:textId="605A2D37" w:rsidR="00C7096F" w:rsidRPr="005C59E7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Все люки, расположенные в зоне укладки тротуарной плитки предусмотреть с квадратным обкладом.</w:t>
            </w:r>
          </w:p>
        </w:tc>
      </w:tr>
      <w:tr w:rsidR="00C7096F" w:rsidRPr="00816865" w14:paraId="44A16C91" w14:textId="77777777" w:rsidTr="75458EFB">
        <w:tc>
          <w:tcPr>
            <w:tcW w:w="710" w:type="dxa"/>
            <w:vAlign w:val="center"/>
          </w:tcPr>
          <w:p w14:paraId="5AC1440A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24.2.6</w:t>
            </w:r>
          </w:p>
        </w:tc>
        <w:tc>
          <w:tcPr>
            <w:tcW w:w="4177" w:type="dxa"/>
            <w:gridSpan w:val="2"/>
            <w:vAlign w:val="center"/>
          </w:tcPr>
          <w:p w14:paraId="435C0E5F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Радиофикация</w:t>
            </w:r>
          </w:p>
        </w:tc>
        <w:tc>
          <w:tcPr>
            <w:tcW w:w="5887" w:type="dxa"/>
            <w:vAlign w:val="center"/>
          </w:tcPr>
          <w:p w14:paraId="3DA02B14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в соответствии с действующими нормативными документами, обязательными при проектировании на территории РФ</w:t>
            </w:r>
            <w:r w:rsidR="00CD1DC8"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D01001"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 РТ, </w:t>
            </w:r>
            <w:r w:rsidR="00CD1DC8"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="00CD1DC8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соответствии с техническими условия выданными эксплуатирующей организацией.</w:t>
            </w:r>
          </w:p>
        </w:tc>
      </w:tr>
      <w:tr w:rsidR="00C7096F" w:rsidRPr="00816865" w14:paraId="5928244C" w14:textId="77777777" w:rsidTr="75458EFB">
        <w:tc>
          <w:tcPr>
            <w:tcW w:w="710" w:type="dxa"/>
            <w:vAlign w:val="center"/>
          </w:tcPr>
          <w:p w14:paraId="7FCEC965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24.2.7</w:t>
            </w:r>
          </w:p>
        </w:tc>
        <w:tc>
          <w:tcPr>
            <w:tcW w:w="4177" w:type="dxa"/>
            <w:gridSpan w:val="2"/>
            <w:vAlign w:val="center"/>
          </w:tcPr>
          <w:p w14:paraId="3B1115E9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Информационно-телекоммуникационная сеть «Интернет»</w:t>
            </w:r>
          </w:p>
        </w:tc>
        <w:tc>
          <w:tcPr>
            <w:tcW w:w="5887" w:type="dxa"/>
            <w:vAlign w:val="center"/>
          </w:tcPr>
          <w:p w14:paraId="19826CFB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Выполнить в соответствии с действующими нормативными документами, обязательными при проектировании на территории РФ и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соответствии с техническими условия выданными эксплуатирующей организацией.</w:t>
            </w:r>
          </w:p>
          <w:p w14:paraId="3B9B8AC9" w14:textId="77777777" w:rsidR="00C7096F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Все люки, расположенные в зоне укладки тротуарной плитки предусмотреть с квадратным обкладом.</w:t>
            </w:r>
          </w:p>
        </w:tc>
      </w:tr>
      <w:tr w:rsidR="00C7096F" w:rsidRPr="00816865" w14:paraId="398DA0AC" w14:textId="77777777" w:rsidTr="75458EFB">
        <w:tc>
          <w:tcPr>
            <w:tcW w:w="710" w:type="dxa"/>
            <w:vAlign w:val="center"/>
          </w:tcPr>
          <w:p w14:paraId="74056B4C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24.2.8</w:t>
            </w:r>
          </w:p>
        </w:tc>
        <w:tc>
          <w:tcPr>
            <w:tcW w:w="4177" w:type="dxa"/>
            <w:gridSpan w:val="2"/>
            <w:vAlign w:val="center"/>
          </w:tcPr>
          <w:p w14:paraId="0EF22DD6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Телевидение</w:t>
            </w:r>
          </w:p>
        </w:tc>
        <w:tc>
          <w:tcPr>
            <w:tcW w:w="5887" w:type="dxa"/>
            <w:vAlign w:val="center"/>
          </w:tcPr>
          <w:p w14:paraId="7BD51B84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в соответствии с действующими нормативными документами, обязательными при проектировании на территории РФ</w:t>
            </w: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 соответствии с техническими условия выданными эксплуатирующей организацией.</w:t>
            </w:r>
          </w:p>
        </w:tc>
      </w:tr>
      <w:tr w:rsidR="00C7096F" w:rsidRPr="00816865" w14:paraId="1E2146A0" w14:textId="77777777" w:rsidTr="75458EFB">
        <w:tc>
          <w:tcPr>
            <w:tcW w:w="710" w:type="dxa"/>
            <w:vAlign w:val="center"/>
          </w:tcPr>
          <w:p w14:paraId="0959BAEF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24.2.9</w:t>
            </w:r>
          </w:p>
        </w:tc>
        <w:tc>
          <w:tcPr>
            <w:tcW w:w="4177" w:type="dxa"/>
            <w:gridSpan w:val="2"/>
            <w:vAlign w:val="center"/>
          </w:tcPr>
          <w:p w14:paraId="52650B23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5887" w:type="dxa"/>
            <w:vAlign w:val="center"/>
          </w:tcPr>
          <w:p w14:paraId="09690CEB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C7096F" w:rsidRPr="00816865" w14:paraId="28C3AE7E" w14:textId="77777777" w:rsidTr="75458EFB">
        <w:tc>
          <w:tcPr>
            <w:tcW w:w="710" w:type="dxa"/>
            <w:vAlign w:val="center"/>
          </w:tcPr>
          <w:p w14:paraId="7D9F24E3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24.2.10</w:t>
            </w:r>
          </w:p>
        </w:tc>
        <w:tc>
          <w:tcPr>
            <w:tcW w:w="4177" w:type="dxa"/>
            <w:gridSpan w:val="2"/>
            <w:vAlign w:val="center"/>
          </w:tcPr>
          <w:p w14:paraId="5D572494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Иные сети инженерно-технического обеспечения</w:t>
            </w:r>
          </w:p>
        </w:tc>
        <w:tc>
          <w:tcPr>
            <w:tcW w:w="5887" w:type="dxa"/>
            <w:vAlign w:val="center"/>
          </w:tcPr>
          <w:p w14:paraId="73233561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C7096F" w:rsidRPr="00816865" w14:paraId="2B849F8A" w14:textId="77777777" w:rsidTr="75458EFB">
        <w:tc>
          <w:tcPr>
            <w:tcW w:w="710" w:type="dxa"/>
            <w:vAlign w:val="center"/>
          </w:tcPr>
          <w:p w14:paraId="7609F31C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25</w:t>
            </w:r>
          </w:p>
        </w:tc>
        <w:tc>
          <w:tcPr>
            <w:tcW w:w="4177" w:type="dxa"/>
            <w:gridSpan w:val="2"/>
            <w:vAlign w:val="center"/>
          </w:tcPr>
          <w:p w14:paraId="76C0631E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мероприятиям по охране окружающей среды:</w:t>
            </w:r>
          </w:p>
        </w:tc>
        <w:tc>
          <w:tcPr>
            <w:tcW w:w="5887" w:type="dxa"/>
            <w:vAlign w:val="center"/>
          </w:tcPr>
          <w:p w14:paraId="4DA7701B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Выполнить в соответствии с действующими нормативными документами, обязательными при проектировании на территории РФ</w:t>
            </w:r>
            <w:r w:rsidR="00766D4B"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с приложениями к заданию на проектирование, утвержденным Техническим заказчиком.</w:t>
            </w:r>
          </w:p>
        </w:tc>
      </w:tr>
      <w:tr w:rsidR="00C7096F" w:rsidRPr="00816865" w14:paraId="368EE756" w14:textId="77777777" w:rsidTr="75458EFB">
        <w:tc>
          <w:tcPr>
            <w:tcW w:w="710" w:type="dxa"/>
            <w:vAlign w:val="center"/>
          </w:tcPr>
          <w:p w14:paraId="19E941E8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26</w:t>
            </w:r>
          </w:p>
        </w:tc>
        <w:tc>
          <w:tcPr>
            <w:tcW w:w="4177" w:type="dxa"/>
            <w:gridSpan w:val="2"/>
            <w:vAlign w:val="center"/>
          </w:tcPr>
          <w:p w14:paraId="249233C8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5887" w:type="dxa"/>
            <w:vAlign w:val="center"/>
          </w:tcPr>
          <w:p w14:paraId="17D9329C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Выполнить в соответствии с действующими нормативными документами, обязательными при проектировании на территории РФ.</w:t>
            </w:r>
          </w:p>
          <w:p w14:paraId="027751EF" w14:textId="02A1161A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соответствии с Постановление Правительства РФ от 16.02.2008 N 87, Федеральный закон от 22.07.2008 №123-ФЗ, Постановление Правительства РФ от </w:t>
            </w:r>
            <w:r w:rsidR="00E043F5">
              <w:rPr>
                <w:rFonts w:ascii="Times New Roman" w:hAnsi="Times New Roman"/>
                <w:sz w:val="24"/>
                <w:szCs w:val="24"/>
                <w:lang w:eastAsia="ar-SA"/>
              </w:rPr>
              <w:t>28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="00E043F5">
              <w:rPr>
                <w:rFonts w:ascii="Times New Roman" w:hAnsi="Times New Roman"/>
                <w:sz w:val="24"/>
                <w:szCs w:val="24"/>
                <w:lang w:eastAsia="ar-SA"/>
              </w:rPr>
              <w:t>05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.20</w:t>
            </w:r>
            <w:r w:rsidR="00E043F5"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N </w:t>
            </w:r>
            <w:r w:rsidR="00E043F5" w:rsidRPr="00E043F5">
              <w:rPr>
                <w:rFonts w:ascii="Times New Roman" w:hAnsi="Times New Roman"/>
                <w:sz w:val="24"/>
                <w:szCs w:val="24"/>
                <w:lang w:eastAsia="ar-SA"/>
              </w:rPr>
              <w:t>815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, Федеральный закон "Технический регламент о безопасности зданий и сооружений" от 30.12.2009 N 384-ФЗ</w:t>
            </w:r>
            <w:r w:rsidR="00CA121E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C7096F" w:rsidRPr="00816865" w14:paraId="01705F19" w14:textId="77777777" w:rsidTr="75458EFB">
        <w:tc>
          <w:tcPr>
            <w:tcW w:w="710" w:type="dxa"/>
            <w:vAlign w:val="center"/>
          </w:tcPr>
          <w:p w14:paraId="234D99D9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27</w:t>
            </w:r>
          </w:p>
        </w:tc>
        <w:tc>
          <w:tcPr>
            <w:tcW w:w="4177" w:type="dxa"/>
            <w:gridSpan w:val="2"/>
            <w:vAlign w:val="center"/>
          </w:tcPr>
          <w:p w14:paraId="7313EEDF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</w:t>
            </w:r>
          </w:p>
          <w:p w14:paraId="5EBFE76E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(не указываются в отношении объектов,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распространяются)</w:t>
            </w:r>
          </w:p>
        </w:tc>
        <w:tc>
          <w:tcPr>
            <w:tcW w:w="5887" w:type="dxa"/>
            <w:vAlign w:val="center"/>
          </w:tcPr>
          <w:p w14:paraId="031E6212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Выполнить в соответствии с действующими нормативными документами, обязательными при проектировании на территории РФ</w:t>
            </w:r>
            <w:r w:rsidR="00D0100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РТ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3FA510B9" w14:textId="77777777" w:rsidR="00C7096F" w:rsidRPr="00816865" w:rsidRDefault="00C7096F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•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>Разработать раздел «Мероприятия по обеспечению соблюдений требований энергетической эффективности и требований оснащенности зданий и сооружений приборами учета используемых энергетических ресурсов» согласно Постановлению правительства РФ от 13.04.2010 г. № 235, СП 50.13330.2012, Федеральному закону №261-ФЗ от 23.11.2009 и Приказ от 6 июня 2016 г. N 399/пр «Правила определения класса энергетической эффективности многоквартирных домов»</w:t>
            </w:r>
          </w:p>
          <w:p w14:paraId="3A7F6E4A" w14:textId="77777777" w:rsidR="00766D4B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-  Класс энергосбережения обеспечить не ниже С.</w:t>
            </w:r>
          </w:p>
          <w:p w14:paraId="45B6D8A3" w14:textId="77777777" w:rsidR="00766D4B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-  В соответствии с постановлением от 16 февраля 2008 года N 87 разделе ЭЭ выполнить расчет энергоэффективности объекта.</w:t>
            </w:r>
          </w:p>
          <w:p w14:paraId="12A1B132" w14:textId="77777777" w:rsidR="00766D4B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- По результатам расчетов (при необходимости) откорректировать проектные решения для повышения энергоэффективности объекта.</w:t>
            </w:r>
          </w:p>
          <w:p w14:paraId="601785AE" w14:textId="77777777" w:rsidR="00C7096F" w:rsidRPr="00816865" w:rsidRDefault="00766D4B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- Мероприятия, повышающие энергетическую эффективность согласовать с Заказчиком.</w:t>
            </w:r>
          </w:p>
        </w:tc>
      </w:tr>
      <w:tr w:rsidR="00C7096F" w:rsidRPr="00816865" w14:paraId="76C95745" w14:textId="77777777" w:rsidTr="75458EFB">
        <w:tc>
          <w:tcPr>
            <w:tcW w:w="710" w:type="dxa"/>
            <w:vAlign w:val="center"/>
          </w:tcPr>
          <w:p w14:paraId="4EFCF15C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28</w:t>
            </w:r>
          </w:p>
        </w:tc>
        <w:tc>
          <w:tcPr>
            <w:tcW w:w="4177" w:type="dxa"/>
            <w:gridSpan w:val="2"/>
            <w:vAlign w:val="center"/>
          </w:tcPr>
          <w:p w14:paraId="58C447DD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мероприятиям по обеспечению доступа инвалидов к объекту</w:t>
            </w:r>
          </w:p>
          <w:p w14:paraId="7D05CEBC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для объектов здравоохранения, образования, культуры, отдыха, спорта и иных объектов социально-культурного и коммунально-бытового назначения, объектов транспорта, торговли, общественного питания, объектов делового, административного, финансового, религиозного назначения, объектов жилищного фонда)</w:t>
            </w:r>
          </w:p>
        </w:tc>
        <w:tc>
          <w:tcPr>
            <w:tcW w:w="5887" w:type="dxa"/>
            <w:vAlign w:val="center"/>
          </w:tcPr>
          <w:p w14:paraId="62D90040" w14:textId="77777777" w:rsidR="00B16C10" w:rsidRPr="008C3F0A" w:rsidRDefault="562E3622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Выполнить в соответствии с действующими нормативными документами, обязательными при </w:t>
            </w:r>
            <w:r w:rsidR="00B16C10"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проектировании на территории </w:t>
            </w:r>
            <w:r w:rsidR="00BB05C1"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РФ </w:t>
            </w:r>
            <w:r w:rsidR="00BB05C1" w:rsidRPr="00816865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</w:t>
            </w:r>
            <w:r w:rsidR="00B16C10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условием, что здание проектируется с возможностью гостевого </w:t>
            </w:r>
            <w:r w:rsidR="00B16C10"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посещения МГН.</w:t>
            </w:r>
          </w:p>
          <w:p w14:paraId="39EB7E21" w14:textId="77777777" w:rsidR="008C3F0A" w:rsidRPr="008C3F0A" w:rsidRDefault="008C3F0A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Необходимо предусмотреть следующие мероприятия для доступа МГН:</w:t>
            </w:r>
          </w:p>
          <w:p w14:paraId="1A527A87" w14:textId="77777777" w:rsidR="008C3F0A" w:rsidRPr="008C3F0A" w:rsidRDefault="008C3F0A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- Ширину проемов дверей на входах, доступных МГН предусмотреть в соответствии с СП 59.13330. На прозрачных полотнах дверей предусмотреть яркую контрастную маркировку в форме прямоугольников высотой 0,1 м и шириной 0,2 м.</w:t>
            </w:r>
          </w:p>
          <w:p w14:paraId="69334BE8" w14:textId="77777777" w:rsidR="008C3F0A" w:rsidRPr="008C3F0A" w:rsidRDefault="008C3F0A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- Замкнутые пространства здания, где инвалид может оказаться один (лифтовые холлы, кабины лифтов) оборудуются системой двусторонней связи с</w:t>
            </w:r>
          </w:p>
          <w:p w14:paraId="6FF3EC54" w14:textId="77777777" w:rsidR="008C3F0A" w:rsidRPr="008C3F0A" w:rsidRDefault="008C3F0A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диспетчером аварийной службы.</w:t>
            </w:r>
          </w:p>
          <w:p w14:paraId="7BBE45AD" w14:textId="77777777" w:rsidR="008C3F0A" w:rsidRPr="008C3F0A" w:rsidRDefault="008C3F0A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- Предусмотреть устройство зоны безопасности МГН в лестничной клетке (предпочтительный вариант). Разместить маркировку (знак) пожаробезопасной зоны.</w:t>
            </w:r>
          </w:p>
          <w:p w14:paraId="4D840518" w14:textId="77777777" w:rsidR="008C3F0A" w:rsidRPr="008C3F0A" w:rsidRDefault="008C3F0A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- В нежилых помещениях общественного назначения предусмотреть универсальные санитарно-бытовые кабины, предназначенные для пользования всеми категориями граждан, в том числе инвалидами в соответствии с СП 59.13330.</w:t>
            </w:r>
          </w:p>
          <w:p w14:paraId="5CC43E50" w14:textId="77777777" w:rsidR="008C3F0A" w:rsidRPr="008C3F0A" w:rsidRDefault="008C3F0A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- Глубину тамбуров на входах, доступных МГН, предусмотреть не менее 2450 мм (с учетом отделки).</w:t>
            </w:r>
          </w:p>
          <w:p w14:paraId="6F975FAC" w14:textId="77777777" w:rsidR="008C3F0A" w:rsidRPr="008C3F0A" w:rsidRDefault="008C3F0A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- М/места для автомобилей МГН разместить на территории на открытых парковках (предпочтительный вариант).</w:t>
            </w:r>
          </w:p>
          <w:p w14:paraId="1D3E36CF" w14:textId="77777777" w:rsidR="00C7096F" w:rsidRPr="00F91767" w:rsidRDefault="008C3F0A" w:rsidP="00853FEB">
            <w:pPr>
              <w:suppressAutoHyphens/>
              <w:spacing w:after="0" w:line="240" w:lineRule="auto"/>
              <w:ind w:right="34" w:firstLine="278"/>
              <w:jc w:val="both"/>
              <w:rPr>
                <w:rFonts w:ascii="Times New Roman" w:hAnsi="Times New Roman"/>
                <w:strike/>
                <w:sz w:val="24"/>
                <w:szCs w:val="24"/>
                <w:lang w:eastAsia="ar-SA"/>
              </w:rPr>
            </w:pPr>
            <w:r w:rsidRPr="008C3F0A">
              <w:rPr>
                <w:rFonts w:ascii="Times New Roman" w:hAnsi="Times New Roman"/>
                <w:sz w:val="24"/>
                <w:szCs w:val="24"/>
                <w:lang w:eastAsia="ar-SA"/>
              </w:rPr>
              <w:t>- Предусмотреть пониженные поребрики на путях движения МГН в соответствии с действующими нормами.</w:t>
            </w:r>
          </w:p>
        </w:tc>
      </w:tr>
      <w:tr w:rsidR="00C7096F" w:rsidRPr="00816865" w14:paraId="51C8F6D2" w14:textId="77777777" w:rsidTr="75458EFB">
        <w:tc>
          <w:tcPr>
            <w:tcW w:w="710" w:type="dxa"/>
            <w:vAlign w:val="center"/>
          </w:tcPr>
          <w:p w14:paraId="2525FB7D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29</w:t>
            </w:r>
          </w:p>
        </w:tc>
        <w:tc>
          <w:tcPr>
            <w:tcW w:w="4177" w:type="dxa"/>
            <w:gridSpan w:val="2"/>
            <w:vAlign w:val="center"/>
          </w:tcPr>
          <w:p w14:paraId="3D2DA2FB" w14:textId="77777777" w:rsidR="00C7096F" w:rsidRPr="00816865" w:rsidRDefault="562E3622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инженерно-техническому укреплению объекта в целях обеспечения его антитеррористической защищенности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выполнения мероприятий и (или) соответствующих разделов проектной документации в соответствии с требованиями технических регламентов с учетом функционального назначения и параметров объекта, а также требований </w:t>
            </w:r>
            <w:hyperlink r:id="rId17">
              <w:r w:rsidRPr="00816865">
                <w:rPr>
                  <w:rFonts w:ascii="Times New Roman" w:eastAsia="Times New Roman" w:hAnsi="Times New Roman"/>
                  <w:sz w:val="16"/>
                  <w:szCs w:val="16"/>
                  <w:u w:val="single"/>
                  <w:lang w:eastAsia="ru-RU"/>
                </w:rPr>
                <w:t>постановления Правительства Российской Федерации от 25 декабря 2013 года N 1244 "Об антитеррористической защищенности объектов (территорий)"</w:t>
              </w:r>
            </w:hyperlink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(Собрание законодательства Российской Федерации, 2013, N 52, ст.7220, 2016, N 50, ст.7108; 2017, N 31, ст.4929, N 33, ст.5192)</w:t>
            </w:r>
          </w:p>
          <w:p w14:paraId="1AD25658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87" w:type="dxa"/>
            <w:vAlign w:val="center"/>
          </w:tcPr>
          <w:p w14:paraId="12473BAC" w14:textId="7777777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C7096F" w:rsidRPr="00816865" w14:paraId="678684D7" w14:textId="77777777" w:rsidTr="75458EFB">
        <w:tc>
          <w:tcPr>
            <w:tcW w:w="710" w:type="dxa"/>
            <w:vAlign w:val="center"/>
          </w:tcPr>
          <w:p w14:paraId="25B1BF1E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30</w:t>
            </w:r>
          </w:p>
        </w:tc>
        <w:tc>
          <w:tcPr>
            <w:tcW w:w="4177" w:type="dxa"/>
            <w:gridSpan w:val="2"/>
            <w:vAlign w:val="center"/>
          </w:tcPr>
          <w:p w14:paraId="2EFD99CC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</w:t>
            </w:r>
          </w:p>
          <w:p w14:paraId="2F111CCD" w14:textId="2F7FB1CA" w:rsidR="00C7096F" w:rsidRPr="004427C3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(указывается необходимость выполнения мероприятий и (или)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назначения, а также экологической и санитарно-гигиенической опасности предприятия (объекта)</w:t>
            </w:r>
          </w:p>
        </w:tc>
        <w:tc>
          <w:tcPr>
            <w:tcW w:w="5887" w:type="dxa"/>
            <w:vAlign w:val="center"/>
          </w:tcPr>
          <w:p w14:paraId="3E8AA270" w14:textId="77777777" w:rsidR="00C7096F" w:rsidRPr="00816865" w:rsidRDefault="00C7096F" w:rsidP="00766D4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Выполнить в соответствии с действующими нормативными документами, обязательными при проектировании на территории РФ и с приложениями к заданию на проектирование, утвержденным </w:t>
            </w:r>
            <w:r w:rsidR="00766D4B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Техническим заказчиком.</w:t>
            </w:r>
          </w:p>
        </w:tc>
      </w:tr>
      <w:tr w:rsidR="00C7096F" w:rsidRPr="00816865" w14:paraId="1D57ABE0" w14:textId="77777777" w:rsidTr="75458EFB">
        <w:tc>
          <w:tcPr>
            <w:tcW w:w="710" w:type="dxa"/>
            <w:vAlign w:val="center"/>
          </w:tcPr>
          <w:p w14:paraId="2EA32A5C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31</w:t>
            </w:r>
          </w:p>
        </w:tc>
        <w:tc>
          <w:tcPr>
            <w:tcW w:w="4177" w:type="dxa"/>
            <w:gridSpan w:val="2"/>
            <w:vAlign w:val="center"/>
          </w:tcPr>
          <w:p w14:paraId="449CE7BC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технической эксплуатации и техническому обслуживанию объекта</w:t>
            </w:r>
          </w:p>
        </w:tc>
        <w:tc>
          <w:tcPr>
            <w:tcW w:w="5887" w:type="dxa"/>
            <w:vAlign w:val="center"/>
          </w:tcPr>
          <w:p w14:paraId="5272E8BE" w14:textId="77777777" w:rsidR="00C7096F" w:rsidRPr="00816865" w:rsidRDefault="00C7096F" w:rsidP="00766D4B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Выполнить в соответствии с действующими нормативными документами, обязательными при проектировании на территории РФ и</w:t>
            </w:r>
            <w:r w:rsidR="00D0100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РТ,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 приложениями к заданию на проектирование, утвержденным </w:t>
            </w:r>
            <w:r w:rsidR="00766D4B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Техническим за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казчиком.</w:t>
            </w:r>
          </w:p>
        </w:tc>
      </w:tr>
      <w:tr w:rsidR="00C7096F" w:rsidRPr="00816865" w14:paraId="36E7A0E3" w14:textId="77777777" w:rsidTr="75458EFB">
        <w:tc>
          <w:tcPr>
            <w:tcW w:w="710" w:type="dxa"/>
            <w:vAlign w:val="center"/>
          </w:tcPr>
          <w:p w14:paraId="4769649A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32</w:t>
            </w:r>
          </w:p>
        </w:tc>
        <w:tc>
          <w:tcPr>
            <w:tcW w:w="4177" w:type="dxa"/>
            <w:gridSpan w:val="2"/>
            <w:vAlign w:val="center"/>
          </w:tcPr>
          <w:p w14:paraId="31453293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проекту организации строительства объекта</w:t>
            </w:r>
          </w:p>
        </w:tc>
        <w:tc>
          <w:tcPr>
            <w:tcW w:w="5887" w:type="dxa"/>
            <w:vAlign w:val="center"/>
          </w:tcPr>
          <w:p w14:paraId="46B207F2" w14:textId="7777777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Выполнить в соответствии с действующими нормативными документами, обязательными при проектировании на территории РФ и</w:t>
            </w:r>
            <w:r w:rsidR="00D0100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CE51AA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РТ, с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приложениями к заданию на проектирование, утвержденным </w:t>
            </w:r>
            <w:r w:rsidR="00766D4B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Техническим заказчиком.</w:t>
            </w:r>
          </w:p>
        </w:tc>
      </w:tr>
      <w:tr w:rsidR="00C7096F" w:rsidRPr="00816865" w14:paraId="54005A60" w14:textId="77777777" w:rsidTr="75458EFB">
        <w:tc>
          <w:tcPr>
            <w:tcW w:w="710" w:type="dxa"/>
            <w:vAlign w:val="center"/>
          </w:tcPr>
          <w:p w14:paraId="6F13F35D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33</w:t>
            </w:r>
          </w:p>
        </w:tc>
        <w:tc>
          <w:tcPr>
            <w:tcW w:w="4177" w:type="dxa"/>
            <w:gridSpan w:val="2"/>
            <w:vAlign w:val="center"/>
          </w:tcPr>
          <w:p w14:paraId="2D506A15" w14:textId="5F1496AF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</w:t>
            </w:r>
          </w:p>
        </w:tc>
        <w:tc>
          <w:tcPr>
            <w:tcW w:w="5887" w:type="dxa"/>
            <w:vAlign w:val="center"/>
          </w:tcPr>
          <w:p w14:paraId="01026599" w14:textId="7777777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C7096F" w:rsidRPr="00816865" w14:paraId="4CFB50DC" w14:textId="77777777" w:rsidTr="75458EFB">
        <w:tc>
          <w:tcPr>
            <w:tcW w:w="710" w:type="dxa"/>
            <w:vAlign w:val="center"/>
          </w:tcPr>
          <w:p w14:paraId="2C97ECC5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34</w:t>
            </w:r>
          </w:p>
        </w:tc>
        <w:tc>
          <w:tcPr>
            <w:tcW w:w="4177" w:type="dxa"/>
            <w:gridSpan w:val="2"/>
            <w:vAlign w:val="center"/>
          </w:tcPr>
          <w:p w14:paraId="5B6302FA" w14:textId="77777777" w:rsidR="00C7096F" w:rsidRPr="00816865" w:rsidRDefault="562E3622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решениям по благоустройству прилегающей территории, к малым архитектурным формам и к планировочной организации земельного участка, на котором планируется размещение объекта</w:t>
            </w:r>
          </w:p>
          <w:p w14:paraId="0076209E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(указываются решения по благоустройству, озеленению территории объекта, обустройству площадок и малых архитектурных форм в соответствии с утвержденной документацией по планировке территории, согласованными эскизами организации земельного участка объекта и </w:t>
            </w:r>
            <w:r w:rsidR="00CE51AA"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его благоустройства,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озеленения)</w:t>
            </w:r>
          </w:p>
          <w:p w14:paraId="4ECE012C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887" w:type="dxa"/>
            <w:vAlign w:val="center"/>
          </w:tcPr>
          <w:p w14:paraId="500FE288" w14:textId="77777777" w:rsidR="00F501D6" w:rsidRPr="00816865" w:rsidRDefault="00F501D6" w:rsidP="0051685F">
            <w:pPr>
              <w:pStyle w:val="ab"/>
              <w:numPr>
                <w:ilvl w:val="0"/>
                <w:numId w:val="24"/>
              </w:numPr>
              <w:spacing w:after="0"/>
              <w:ind w:left="421" w:hanging="28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соответствии с нормативными требованиями, требованиями ГПЗУ Лаишевского района и Правилами землепользования и застройки, благоустройство принять как в эскизном проекте.</w:t>
            </w:r>
          </w:p>
          <w:p w14:paraId="79B55427" w14:textId="7E26D40C" w:rsidR="00037A6C" w:rsidRPr="00087BA5" w:rsidRDefault="00C7096F" w:rsidP="00087BA5">
            <w:pPr>
              <w:pStyle w:val="ab"/>
              <w:numPr>
                <w:ilvl w:val="0"/>
                <w:numId w:val="24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  <w:highlight w:val="green"/>
                <w:lang w:eastAsia="ar-SA"/>
              </w:rPr>
            </w:pPr>
            <w:r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Типы покрытий территории принять согласно </w:t>
            </w:r>
            <w:r w:rsidR="00087BA5"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п</w:t>
            </w:r>
            <w:r w:rsidR="00037A6C"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риложени</w:t>
            </w:r>
            <w:r w:rsidR="00087BA5"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ю</w:t>
            </w:r>
            <w:r w:rsidR="00037A6C"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9 «Типовое решение по устройству дорожных покрытий»</w:t>
            </w:r>
            <w:r w:rsidR="00087BA5"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и приложению №29 </w:t>
            </w:r>
            <w:r w:rsid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«</w:t>
            </w:r>
            <w:r w:rsidR="00087BA5"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Концепция благоустройства</w:t>
            </w:r>
            <w:r w:rsid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».</w:t>
            </w:r>
          </w:p>
          <w:p w14:paraId="06F897CA" w14:textId="285255E1" w:rsidR="00DC06C6" w:rsidRDefault="00C7096F" w:rsidP="00DC06C6">
            <w:pPr>
              <w:pStyle w:val="ab"/>
              <w:numPr>
                <w:ilvl w:val="0"/>
                <w:numId w:val="24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12C8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Иные типы подлежат согласованию с </w:t>
            </w:r>
            <w:r w:rsidR="00766D4B" w:rsidRPr="00112C85">
              <w:rPr>
                <w:rFonts w:ascii="Times New Roman" w:hAnsi="Times New Roman"/>
                <w:sz w:val="24"/>
                <w:szCs w:val="24"/>
                <w:lang w:eastAsia="ar-SA"/>
              </w:rPr>
              <w:t>Техническим заказчиком.</w:t>
            </w:r>
          </w:p>
          <w:p w14:paraId="53A16DA7" w14:textId="044C1036" w:rsidR="007D47D9" w:rsidRPr="00DC06C6" w:rsidRDefault="007D47D9" w:rsidP="00DC06C6">
            <w:pPr>
              <w:pStyle w:val="ab"/>
              <w:numPr>
                <w:ilvl w:val="0"/>
                <w:numId w:val="24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C06C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Для сопряжения различных </w:t>
            </w:r>
            <w:r w:rsidR="00DC06C6" w:rsidRPr="00DC06C6">
              <w:rPr>
                <w:rFonts w:ascii="Times New Roman" w:hAnsi="Times New Roman"/>
                <w:sz w:val="24"/>
                <w:szCs w:val="24"/>
                <w:lang w:eastAsia="ar-SA"/>
              </w:rPr>
              <w:t>типов покрытий применить</w:t>
            </w:r>
            <w:r w:rsidRPr="00DC06C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DC06C6" w:rsidRPr="00DC06C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бордюр </w:t>
            </w:r>
            <w:r w:rsidRPr="00DC06C6">
              <w:rPr>
                <w:rFonts w:ascii="Times New Roman" w:hAnsi="Times New Roman"/>
                <w:sz w:val="24"/>
                <w:szCs w:val="24"/>
                <w:lang w:eastAsia="ar-SA"/>
              </w:rPr>
              <w:t>стальной оцинкованный.</w:t>
            </w:r>
            <w:r w:rsidR="00B16DBB" w:rsidRPr="00DC06C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DC06C6" w:rsidRPr="00DC06C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Для сопряжения покрытий газона и мульчирования </w:t>
            </w:r>
            <w:r w:rsidR="00DC06C6" w:rsidRPr="00DC06C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мест посадки, применить гибкий бордюр. </w:t>
            </w:r>
            <w:r w:rsidR="00B16DBB" w:rsidRPr="00DC06C6">
              <w:rPr>
                <w:rFonts w:ascii="Times New Roman" w:hAnsi="Times New Roman"/>
                <w:sz w:val="24"/>
                <w:szCs w:val="24"/>
                <w:lang w:eastAsia="ar-SA"/>
              </w:rPr>
              <w:t>В остальных случаях бетонный.</w:t>
            </w:r>
          </w:p>
          <w:p w14:paraId="6775CC51" w14:textId="1080D978" w:rsidR="00766D4B" w:rsidRPr="00DC06C6" w:rsidRDefault="00766D4B" w:rsidP="0051685F">
            <w:pPr>
              <w:pStyle w:val="ab"/>
              <w:numPr>
                <w:ilvl w:val="0"/>
                <w:numId w:val="24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 w:rsidRPr="00DC06C6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Предусмотреть</w:t>
            </w:r>
            <w:r w:rsidR="00DC06C6" w:rsidRPr="00DC06C6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поливочную систему газонов (</w:t>
            </w:r>
            <w:r w:rsidR="00DC06C6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требования к поливочной системе прописаны в </w:t>
            </w:r>
            <w:r w:rsidR="00DC06C6" w:rsidRPr="00DC06C6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п.24.1.3);</w:t>
            </w:r>
          </w:p>
          <w:p w14:paraId="2D2C3F08" w14:textId="77777777" w:rsidR="00766D4B" w:rsidRPr="00816865" w:rsidRDefault="00766D4B" w:rsidP="0051685F">
            <w:pPr>
              <w:pStyle w:val="ab"/>
              <w:numPr>
                <w:ilvl w:val="0"/>
                <w:numId w:val="2"/>
              </w:num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Cостав проектной документации решений благоустройства:</w:t>
            </w:r>
          </w:p>
          <w:p w14:paraId="157AD633" w14:textId="77777777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1.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>План благоустройства территории</w:t>
            </w:r>
          </w:p>
          <w:p w14:paraId="24781029" w14:textId="77777777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>Разбивочный план осей зданий</w:t>
            </w:r>
          </w:p>
          <w:p w14:paraId="2D10C020" w14:textId="5B0F6AD4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3.  План организации рельефа </w:t>
            </w:r>
          </w:p>
          <w:p w14:paraId="76A74D2F" w14:textId="77777777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4.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>План земляных масс. Ведомость объемов земляных работ</w:t>
            </w:r>
          </w:p>
          <w:p w14:paraId="0B4901CF" w14:textId="77777777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>План покрытий. Ведомость материалов</w:t>
            </w:r>
          </w:p>
          <w:p w14:paraId="0AD70DE3" w14:textId="7982395A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6.  Разбивочный план покрытий</w:t>
            </w:r>
          </w:p>
          <w:p w14:paraId="773C6CF7" w14:textId="77777777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>Схема устройства дорожных одежд и их сопряжений (КДО)</w:t>
            </w:r>
          </w:p>
          <w:p w14:paraId="642D4613" w14:textId="77777777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8.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>План озеленения. Ассортиментная ведомость посадочного материала (количество в шт., норма посадки, характеристика посадочного материала)</w:t>
            </w:r>
          </w:p>
          <w:p w14:paraId="37E63AF8" w14:textId="77777777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9.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>Разбивочный план озеленения</w:t>
            </w:r>
          </w:p>
          <w:p w14:paraId="1670FD6F" w14:textId="75984A24" w:rsidR="00BB05C1" w:rsidRPr="00816865" w:rsidRDefault="0051685F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10.</w:t>
            </w:r>
            <w:r w:rsidR="00BB05C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План МАФ. Ведомость используемого оборудования и уличной мебели</w:t>
            </w:r>
          </w:p>
          <w:p w14:paraId="07B74DCA" w14:textId="2562C20C" w:rsidR="00BB05C1" w:rsidRPr="00816865" w:rsidRDefault="0051685F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11.</w:t>
            </w:r>
            <w:r w:rsidR="00BB05C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Разбивочный план МАФ</w:t>
            </w:r>
          </w:p>
          <w:p w14:paraId="2F5B5E4A" w14:textId="711A238A" w:rsidR="00C51129" w:rsidRPr="00C51129" w:rsidRDefault="0051685F" w:rsidP="00C51129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12.</w:t>
            </w:r>
            <w:r w:rsidR="00BB05C1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Проект наружного освещения со спецификацией оборудования согласно </w:t>
            </w:r>
            <w:r w:rsidR="00BB05C1" w:rsidRPr="00E028B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эскизному проекту, предоставляемого заказчиком.</w:t>
            </w:r>
            <w:r w:rsidR="00C51129" w:rsidRPr="00E028BE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 xml:space="preserve"> Спецификацию разделить на 2 части для оборудований с разными источниками питания.</w:t>
            </w:r>
          </w:p>
          <w:p w14:paraId="3107EEF7" w14:textId="36461B5D" w:rsidR="00BB05C1" w:rsidRPr="00816865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13. Архитектурные решения (чертежи, спецификация применяемых материалов, узлы крепления) МАФ индивидуального изготовления согласно эскизному проекту, предоставляемого заказчиком.</w:t>
            </w:r>
          </w:p>
          <w:p w14:paraId="4FD47DCA" w14:textId="6DE74F61" w:rsidR="00ED5B56" w:rsidRDefault="00BB05C1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14.Сводный план инженерных сетей.</w:t>
            </w:r>
          </w:p>
          <w:p w14:paraId="3B96ADD4" w14:textId="4724ADA9" w:rsidR="00ED5B56" w:rsidRDefault="0051685F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15.</w:t>
            </w:r>
            <w:r w:rsidR="00ED5B56" w:rsidRPr="00ED5B5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План установки ограждений на территории. </w:t>
            </w:r>
          </w:p>
          <w:p w14:paraId="18674629" w14:textId="06BBA266" w:rsidR="00ED5B56" w:rsidRPr="00ED5B56" w:rsidRDefault="0051685F" w:rsidP="0051685F">
            <w:pPr>
              <w:pStyle w:val="ab"/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16.</w:t>
            </w:r>
            <w:r w:rsidR="00ED5B56" w:rsidRPr="00ED5B56">
              <w:rPr>
                <w:rFonts w:ascii="Times New Roman" w:hAnsi="Times New Roman"/>
                <w:sz w:val="24"/>
                <w:szCs w:val="24"/>
                <w:lang w:eastAsia="ar-SA"/>
              </w:rPr>
              <w:t>Ведомость элементов ограждения, схема ограждения с размерной сеткой</w:t>
            </w:r>
            <w:r w:rsidR="00ED5B56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C7096F" w:rsidRPr="00816865" w14:paraId="6C3E2D25" w14:textId="77777777" w:rsidTr="75458EFB">
        <w:tc>
          <w:tcPr>
            <w:tcW w:w="710" w:type="dxa"/>
            <w:vAlign w:val="center"/>
          </w:tcPr>
          <w:p w14:paraId="6059EA14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35</w:t>
            </w:r>
          </w:p>
        </w:tc>
        <w:tc>
          <w:tcPr>
            <w:tcW w:w="4177" w:type="dxa"/>
            <w:gridSpan w:val="2"/>
            <w:vAlign w:val="center"/>
          </w:tcPr>
          <w:p w14:paraId="7475D927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разработке проекта восстановления (рекультивации) нарушенных земель или плодородного слоя: </w:t>
            </w:r>
          </w:p>
          <w:p w14:paraId="161EC2EB" w14:textId="1B994B29" w:rsidR="00C7096F" w:rsidRPr="004427C3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при необходимости)</w:t>
            </w:r>
            <w:r w:rsidR="004427C3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887" w:type="dxa"/>
            <w:vAlign w:val="center"/>
          </w:tcPr>
          <w:p w14:paraId="352875DB" w14:textId="77777777" w:rsidR="00C7096F" w:rsidRPr="00816865" w:rsidRDefault="00C7096F" w:rsidP="00766D4B">
            <w:pPr>
              <w:suppressAutoHyphens/>
              <w:spacing w:after="0" w:line="240" w:lineRule="auto"/>
              <w:ind w:left="421" w:right="34" w:hanging="2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C7096F" w:rsidRPr="00816865" w14:paraId="69C5BFC0" w14:textId="77777777" w:rsidTr="75458EFB">
        <w:tc>
          <w:tcPr>
            <w:tcW w:w="710" w:type="dxa"/>
            <w:vAlign w:val="center"/>
          </w:tcPr>
          <w:p w14:paraId="2856D56F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36</w:t>
            </w:r>
          </w:p>
        </w:tc>
        <w:tc>
          <w:tcPr>
            <w:tcW w:w="4177" w:type="dxa"/>
            <w:gridSpan w:val="2"/>
            <w:vAlign w:val="center"/>
          </w:tcPr>
          <w:p w14:paraId="2646D9DE" w14:textId="77777777" w:rsidR="00C7096F" w:rsidRPr="00816865" w:rsidRDefault="562E3622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местам складирования излишков грунта и (или) мусора при строительстве и протяженность маршрута их доставки: </w:t>
            </w:r>
          </w:p>
          <w:p w14:paraId="14FC01AA" w14:textId="6C267E98" w:rsidR="00C7096F" w:rsidRPr="004427C3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при необходимости с учетом требований правовых актов органов местного самоуправления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887" w:type="dxa"/>
            <w:vAlign w:val="center"/>
          </w:tcPr>
          <w:p w14:paraId="22D89480" w14:textId="7777777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требований правовых актов органов местного самоуправления.</w:t>
            </w:r>
          </w:p>
        </w:tc>
      </w:tr>
      <w:tr w:rsidR="00C7096F" w:rsidRPr="00816865" w14:paraId="02901D45" w14:textId="77777777" w:rsidTr="75458EFB">
        <w:tc>
          <w:tcPr>
            <w:tcW w:w="710" w:type="dxa"/>
            <w:vAlign w:val="center"/>
          </w:tcPr>
          <w:p w14:paraId="625A0D01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37</w:t>
            </w:r>
          </w:p>
        </w:tc>
        <w:tc>
          <w:tcPr>
            <w:tcW w:w="4177" w:type="dxa"/>
            <w:gridSpan w:val="2"/>
            <w:vAlign w:val="center"/>
          </w:tcPr>
          <w:p w14:paraId="444E8F3C" w14:textId="6709BA86" w:rsidR="00C7096F" w:rsidRPr="004427C3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выполнению научно-исследовательских и опытно-конструкторских работ в процессе проектирования и строительства объекта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: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в случае необходимости выполнения научно-исследовательских и опытно-конструкторских работ при проектировании и строительстве объекта)</w:t>
            </w:r>
          </w:p>
        </w:tc>
        <w:tc>
          <w:tcPr>
            <w:tcW w:w="5887" w:type="dxa"/>
            <w:vAlign w:val="center"/>
          </w:tcPr>
          <w:p w14:paraId="14D9CCBD" w14:textId="7777777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C7096F" w:rsidRPr="00816865" w14:paraId="696F4E76" w14:textId="77777777" w:rsidTr="75458EFB">
        <w:tc>
          <w:tcPr>
            <w:tcW w:w="10774" w:type="dxa"/>
            <w:gridSpan w:val="4"/>
            <w:vAlign w:val="center"/>
          </w:tcPr>
          <w:p w14:paraId="6DBF92CA" w14:textId="77777777" w:rsidR="00C7096F" w:rsidRPr="00816865" w:rsidRDefault="00C7096F" w:rsidP="00BB05C1">
            <w:pPr>
              <w:numPr>
                <w:ilvl w:val="0"/>
                <w:numId w:val="1"/>
              </w:numPr>
              <w:suppressAutoHyphens/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816865">
              <w:rPr>
                <w:rFonts w:ascii="Times New Roman" w:hAnsi="Times New Roman"/>
                <w:b/>
                <w:lang w:eastAsia="ar-SA"/>
              </w:rPr>
              <w:lastRenderedPageBreak/>
              <w:t>Иные требования к проектированию</w:t>
            </w:r>
          </w:p>
        </w:tc>
      </w:tr>
      <w:tr w:rsidR="00C7096F" w:rsidRPr="00816865" w14:paraId="00C9E56E" w14:textId="77777777" w:rsidTr="75458EFB">
        <w:tc>
          <w:tcPr>
            <w:tcW w:w="710" w:type="dxa"/>
            <w:vAlign w:val="center"/>
          </w:tcPr>
          <w:p w14:paraId="6E21F82E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38</w:t>
            </w:r>
          </w:p>
        </w:tc>
        <w:tc>
          <w:tcPr>
            <w:tcW w:w="4177" w:type="dxa"/>
            <w:gridSpan w:val="2"/>
            <w:vAlign w:val="center"/>
          </w:tcPr>
          <w:p w14:paraId="283AEB75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обязательным:</w:t>
            </w:r>
          </w:p>
          <w:p w14:paraId="7767ACF6" w14:textId="77777777" w:rsidR="00C7096F" w:rsidRPr="00816865" w:rsidRDefault="562E3622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(указываются в соответствии с </w:t>
            </w:r>
            <w:hyperlink r:id="rId18">
              <w:r w:rsidRPr="00816865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постановлением Правительства Российской Федерации от 16 февраля 2008 года N 87 "О составе разделов проектной документации и требованиях к их содержанию"</w:t>
              </w:r>
            </w:hyperlink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(Собрание законодательства Российской Федерации, 2008, N 8, ст.744; 2010, N 16, ст.1920; N 51, ст.6937; 2013, N 17, ст.2174; 2014, N 14, ст.1627; N 50, ст.7125; 2015, N 45, ст.6245; 2017, N 29, ст.4368) с учетом функционального назначения объекта)</w:t>
            </w:r>
          </w:p>
        </w:tc>
        <w:tc>
          <w:tcPr>
            <w:tcW w:w="5887" w:type="dxa"/>
            <w:vAlign w:val="center"/>
          </w:tcPr>
          <w:p w14:paraId="5F6341D1" w14:textId="23747547" w:rsidR="009442CF" w:rsidRPr="00816865" w:rsidRDefault="00C7096F" w:rsidP="00BB05C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Стадийность проектирования: </w:t>
            </w:r>
            <w:r w:rsidR="004D0EC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9442CF"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стадии </w:t>
            </w:r>
          </w:p>
          <w:p w14:paraId="34B94AE9" w14:textId="77777777" w:rsidR="009442CF" w:rsidRPr="00816865" w:rsidRDefault="00C7096F" w:rsidP="009442C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Проек</w:t>
            </w:r>
            <w:r w:rsidR="009442CF" w:rsidRPr="00816865">
              <w:rPr>
                <w:rFonts w:ascii="Times New Roman" w:eastAsia="Times New Roman" w:hAnsi="Times New Roman"/>
                <w:sz w:val="24"/>
                <w:szCs w:val="24"/>
              </w:rPr>
              <w:t>тная документация – стадия П</w:t>
            </w:r>
          </w:p>
          <w:p w14:paraId="437B8F1B" w14:textId="77777777" w:rsidR="009442CF" w:rsidRPr="00816865" w:rsidRDefault="009442CF" w:rsidP="009442C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Рабочая документация – стадия Р</w:t>
            </w:r>
          </w:p>
          <w:p w14:paraId="762DDD11" w14:textId="77777777" w:rsidR="00C7096F" w:rsidRPr="00816865" w:rsidRDefault="562E3622" w:rsidP="00BB05C1">
            <w:pPr>
              <w:pStyle w:val="ab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с </w:t>
            </w:r>
            <w:hyperlink r:id="rId19">
              <w:r w:rsidRPr="00816865">
                <w:rPr>
                  <w:rFonts w:ascii="Times New Roman" w:eastAsia="Times New Roman" w:hAnsi="Times New Roman"/>
                  <w:sz w:val="24"/>
                  <w:szCs w:val="24"/>
                  <w:u w:val="single"/>
                </w:rPr>
                <w:t>постановлением Правительства Российской Федерации от 16 февраля 2008 года N 87 "О составе разделов проектной документации и требованиях к их содержанию"</w:t>
              </w:r>
            </w:hyperlink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 (Собрание законодательства Российской Федерации, 2008, N 8, ст.744; 2010, N 16, ст.1920; N 51, ст.6937; 2013, N 17, ст.2174; 2014, N 14, ст.1627; N 50, ст.7125; 2015, N 45, ст.6245; 2017, N 29, ст.4368) с учетом функционального назначения объекта)</w:t>
            </w:r>
          </w:p>
          <w:p w14:paraId="5886C258" w14:textId="77777777" w:rsidR="00C7096F" w:rsidRPr="00816865" w:rsidRDefault="00C7096F" w:rsidP="00BB05C1">
            <w:pPr>
              <w:numPr>
                <w:ilvl w:val="0"/>
                <w:numId w:val="5"/>
              </w:numP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В соответствии с Градостроительным кодексом Российской Федерации от 29.12.2004 N 190-ФЗ.</w:t>
            </w:r>
          </w:p>
          <w:p w14:paraId="44DA9CD5" w14:textId="77777777" w:rsidR="00C7096F" w:rsidRPr="00816865" w:rsidRDefault="00C7096F" w:rsidP="00BB05C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В соответствии с Федеральным Законом «Технический регламент о безопасности зданий и сооружений» от 30.12.2009г</w:t>
            </w:r>
            <w:r w:rsidR="00DC0DEB" w:rsidRPr="00DC0DE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  <w:r w:rsidR="00DC0DE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№384-ФЗ.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</w:t>
            </w:r>
          </w:p>
          <w:p w14:paraId="11BF82AE" w14:textId="77777777" w:rsidR="00C7096F" w:rsidRPr="00816865" w:rsidRDefault="00C7096F" w:rsidP="00BB05C1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</w:rPr>
              <w:t>Разработать</w:t>
            </w:r>
            <w:r w:rsidRPr="00816865">
              <w:t xml:space="preserve"> </w:t>
            </w:r>
            <w:r w:rsidRPr="00816865">
              <w:rPr>
                <w:rFonts w:ascii="Times New Roman" w:eastAsia="Times New Roman" w:hAnsi="Times New Roman"/>
                <w:bCs/>
                <w:sz w:val="24"/>
              </w:rPr>
              <w:t>на стадии П в составе Раздела 4 «Конструктивные и объемно-планировочные решения» следующие подразделы: подраздел «Конструктивные решения»; подраздел «Объемно-планировочные решения»; подраздел «Статические расчеты конструкций здания»</w:t>
            </w:r>
          </w:p>
          <w:p w14:paraId="7B0504E1" w14:textId="77777777" w:rsidR="009442CF" w:rsidRPr="00816865" w:rsidRDefault="562E3622" w:rsidP="00BB05C1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В стадии Р предусмотреть план котлована, выполненный с учетом требований СП 45.13330.2017; СП 22.13330; СП 24.13330; СП 248.1325800; СП 249.1325800; СП 361.1325800; ФЗ «Технический регламент о безопасности зданий и сооружений» от 30.12.2009г №384-ФЗ.   Разработку котлована согласовать с Техническим заказчиком.</w:t>
            </w:r>
          </w:p>
          <w:p w14:paraId="0A992A5F" w14:textId="77777777" w:rsidR="009442CF" w:rsidRPr="00816865" w:rsidRDefault="009442CF" w:rsidP="00BB05C1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357" w:right="34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Стадию Р разработать в объеме достаточном для согласования с заинтересованными организациями, выполнения строительно-монтажных работ, сдачи объекта в эксплуатацию и последующую э</w:t>
            </w:r>
            <w:r w:rsidR="00DC0DEB">
              <w:rPr>
                <w:rFonts w:ascii="Times New Roman" w:eastAsia="Times New Roman" w:hAnsi="Times New Roman"/>
                <w:sz w:val="24"/>
                <w:szCs w:val="24"/>
              </w:rPr>
              <w:t xml:space="preserve">ксплуатацию объекта. Учесть </w:t>
            </w:r>
            <w:r w:rsidR="00CE51AA">
              <w:rPr>
                <w:rFonts w:ascii="Times New Roman" w:eastAsia="Times New Roman" w:hAnsi="Times New Roman"/>
                <w:sz w:val="24"/>
                <w:szCs w:val="24"/>
              </w:rPr>
              <w:t xml:space="preserve">все </w:t>
            </w:r>
            <w:r w:rsidR="00CE51AA" w:rsidRPr="00816865">
              <w:rPr>
                <w:rFonts w:ascii="Times New Roman" w:eastAsia="Times New Roman" w:hAnsi="Times New Roman"/>
                <w:sz w:val="24"/>
                <w:szCs w:val="24"/>
              </w:rPr>
              <w:t>требования,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содержащиеся в данном документе.</w:t>
            </w:r>
          </w:p>
          <w:p w14:paraId="2F970A23" w14:textId="54BCE508" w:rsidR="00C7096F" w:rsidRPr="001F1803" w:rsidRDefault="00EF4E24" w:rsidP="00BB05C1">
            <w:pPr>
              <w:pStyle w:val="ab"/>
              <w:numPr>
                <w:ilvl w:val="0"/>
                <w:numId w:val="5"/>
              </w:numPr>
              <w:spacing w:after="0" w:line="240" w:lineRule="auto"/>
              <w:ind w:left="357" w:right="34" w:hanging="357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Разработать т</w:t>
            </w:r>
            <w:r w:rsidR="00C7096F" w:rsidRPr="001F1803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аблицу «Перечень технического и инженерного оборудования»</w:t>
            </w:r>
            <w:r w:rsidR="001F1803" w:rsidRPr="001F1803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 xml:space="preserve"> для оформления проектной декларации согласно </w:t>
            </w:r>
            <w:r w:rsidR="00C7096F" w:rsidRPr="001F1803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приложени</w:t>
            </w:r>
            <w:r w:rsidR="001F1803" w:rsidRPr="001F1803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ю №2</w:t>
            </w:r>
          </w:p>
          <w:p w14:paraId="506C9ED4" w14:textId="691B7AE3" w:rsidR="00C7096F" w:rsidRPr="00816865" w:rsidRDefault="00C7096F" w:rsidP="00BB05C1">
            <w:pPr>
              <w:numPr>
                <w:ilvl w:val="0"/>
                <w:numId w:val="5"/>
              </w:numPr>
              <w:tabs>
                <w:tab w:val="left" w:pos="716"/>
              </w:tabs>
              <w:spacing w:after="0" w:line="240" w:lineRule="auto"/>
              <w:ind w:left="357" w:right="34" w:hanging="3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«Инструкция по эксплуатации многоквартирного дома» - по образцу см. </w:t>
            </w:r>
            <w:r w:rsidRPr="000551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приложение №</w:t>
            </w:r>
            <w:r w:rsidR="00055194" w:rsidRPr="000551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3</w:t>
            </w:r>
            <w:r w:rsidRPr="000551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;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72161B1B" w14:textId="5AD26288" w:rsidR="00C7096F" w:rsidRPr="00055194" w:rsidRDefault="00C7096F" w:rsidP="00BB05C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 xml:space="preserve">Таблицу технико-экономических показателей по отдельному заданию – по образцу </w:t>
            </w:r>
            <w:r w:rsidRPr="00055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>см. приложение №</w:t>
            </w:r>
            <w:r w:rsidR="00055194" w:rsidRPr="00055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>4</w:t>
            </w:r>
            <w:r w:rsidRPr="00055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>.</w:t>
            </w:r>
            <w:r w:rsidR="00167F09" w:rsidRPr="00055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green"/>
              </w:rPr>
              <w:t xml:space="preserve"> </w:t>
            </w:r>
          </w:p>
          <w:p w14:paraId="551AD0D2" w14:textId="77777777" w:rsidR="00C7096F" w:rsidRPr="00816865" w:rsidRDefault="00C7096F" w:rsidP="00C7096F">
            <w:pPr>
              <w:pStyle w:val="ab"/>
              <w:suppressAutoHyphens/>
              <w:spacing w:after="0" w:line="240" w:lineRule="auto"/>
              <w:ind w:left="360" w:righ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</w:rPr>
              <w:t>В проектной документации стадии П разработать в соответствии с требованиями п.п. 9.33 – 9.35 СП 22.13330.2016 «Основания зданий и сооружений», геотехнический прогноз (оценку) влияния строительства рассматриваемого объекта на изменение напряженно-деформированного состояния окружающего грунтового массива, в т.ч. оснований сооружений окружающей застройки.</w:t>
            </w:r>
          </w:p>
        </w:tc>
      </w:tr>
      <w:tr w:rsidR="00C7096F" w:rsidRPr="00816865" w14:paraId="2E96E34A" w14:textId="77777777" w:rsidTr="75458EFB">
        <w:tc>
          <w:tcPr>
            <w:tcW w:w="710" w:type="dxa"/>
            <w:vAlign w:val="center"/>
          </w:tcPr>
          <w:p w14:paraId="5C7357F8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39</w:t>
            </w:r>
          </w:p>
        </w:tc>
        <w:tc>
          <w:tcPr>
            <w:tcW w:w="4177" w:type="dxa"/>
            <w:gridSpan w:val="2"/>
            <w:vAlign w:val="center"/>
          </w:tcPr>
          <w:p w14:paraId="5002A8F9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Требования к подготовке сметной документации </w:t>
            </w:r>
          </w:p>
          <w:p w14:paraId="111942A2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требования к подготовке сметной документации, в том числе метод определения сметной стоимости строительства)</w:t>
            </w:r>
          </w:p>
        </w:tc>
        <w:tc>
          <w:tcPr>
            <w:tcW w:w="5887" w:type="dxa"/>
            <w:vAlign w:val="center"/>
          </w:tcPr>
          <w:p w14:paraId="111E0317" w14:textId="7777777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требуется.</w:t>
            </w:r>
          </w:p>
          <w:p w14:paraId="476952B6" w14:textId="77777777" w:rsidR="00C7096F" w:rsidRPr="00816865" w:rsidRDefault="00C7096F" w:rsidP="00C7096F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C7096F" w:rsidRPr="00816865" w14:paraId="60DB3625" w14:textId="77777777" w:rsidTr="75458EFB">
        <w:tc>
          <w:tcPr>
            <w:tcW w:w="710" w:type="dxa"/>
            <w:vAlign w:val="center"/>
          </w:tcPr>
          <w:p w14:paraId="6D9A592F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40</w:t>
            </w:r>
          </w:p>
        </w:tc>
        <w:tc>
          <w:tcPr>
            <w:tcW w:w="4177" w:type="dxa"/>
            <w:gridSpan w:val="2"/>
            <w:vAlign w:val="center"/>
          </w:tcPr>
          <w:p w14:paraId="514E5357" w14:textId="42EBBFB7" w:rsidR="00C7096F" w:rsidRPr="004427C3" w:rsidRDefault="562E3622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разработке специальных технических условий: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в случаях, когда разработка и применение специальных технических условий допускается </w:t>
            </w:r>
            <w:hyperlink r:id="rId20">
              <w:r w:rsidRPr="00816865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eastAsia="ru-RU"/>
                </w:rPr>
                <w:t>Федеральным законом от 30 декабря 2009 г. N 384-ФЗ "Технический регламент о безопасности зданий и сооружений"</w:t>
              </w:r>
            </w:hyperlink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и </w:t>
            </w:r>
            <w:hyperlink r:id="rId21">
              <w:r w:rsidRPr="00816865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eastAsia="ru-RU"/>
                </w:rPr>
                <w:t>постановлением Правительства Российской Федерации от 16 февраля 2008 г. N 87 "О составе разделов проектной документации и требованиях к их содержанию"</w:t>
              </w:r>
            </w:hyperlink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5887" w:type="dxa"/>
            <w:vAlign w:val="center"/>
          </w:tcPr>
          <w:p w14:paraId="44E002E0" w14:textId="7777777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C7096F" w:rsidRPr="00816865" w14:paraId="243ADDC8" w14:textId="77777777" w:rsidTr="75458EFB">
        <w:tc>
          <w:tcPr>
            <w:tcW w:w="710" w:type="dxa"/>
            <w:vAlign w:val="center"/>
          </w:tcPr>
          <w:p w14:paraId="54B9236C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41</w:t>
            </w:r>
          </w:p>
        </w:tc>
        <w:tc>
          <w:tcPr>
            <w:tcW w:w="4177" w:type="dxa"/>
            <w:gridSpan w:val="2"/>
            <w:vAlign w:val="center"/>
          </w:tcPr>
          <w:p w14:paraId="193BBB81" w14:textId="4B9019C3" w:rsidR="00C7096F" w:rsidRPr="00816865" w:rsidRDefault="562E3622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Требования о применении при разработке 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проектной документации документов в области стандартизации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 не включенных в </w:t>
            </w:r>
            <w:hyperlink r:id="rId22">
              <w:r w:rsidRPr="00816865">
                <w:rPr>
                  <w:rFonts w:ascii="Times New Roman" w:eastAsia="Times New Roman" w:hAnsi="Times New Roman"/>
                  <w:sz w:val="21"/>
                  <w:szCs w:val="21"/>
                  <w:u w:val="single"/>
                  <w:lang w:eastAsia="ru-RU"/>
                </w:rPr>
                <w:t>перечень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        </w:r>
            </w:hyperlink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, утвержденный </w:t>
            </w:r>
            <w:hyperlink r:id="rId23">
              <w:r w:rsidRPr="00816865">
                <w:rPr>
                  <w:rFonts w:ascii="Times New Roman" w:eastAsia="Times New Roman" w:hAnsi="Times New Roman"/>
                  <w:sz w:val="21"/>
                  <w:szCs w:val="21"/>
                  <w:u w:val="single"/>
                  <w:lang w:eastAsia="ru-RU"/>
                </w:rPr>
                <w:t>постановлением Правительства Российской Федерации от 04  июля 2020 года N 985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</w:t>
              </w:r>
            </w:hyperlink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> (Собрание законодательства Российской Федерации, 2015, N 2, ст.465; N 40, ст.5568; 2016 N 50, ст.7122).</w:t>
            </w:r>
          </w:p>
        </w:tc>
        <w:tc>
          <w:tcPr>
            <w:tcW w:w="5887" w:type="dxa"/>
            <w:vAlign w:val="center"/>
          </w:tcPr>
          <w:p w14:paraId="2394F2FF" w14:textId="7777777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требуется.</w:t>
            </w:r>
          </w:p>
        </w:tc>
      </w:tr>
      <w:tr w:rsidR="00C7096F" w:rsidRPr="00816865" w14:paraId="03BD978D" w14:textId="77777777" w:rsidTr="75458EFB">
        <w:trPr>
          <w:trHeight w:val="1447"/>
        </w:trPr>
        <w:tc>
          <w:tcPr>
            <w:tcW w:w="710" w:type="dxa"/>
            <w:vAlign w:val="center"/>
          </w:tcPr>
          <w:p w14:paraId="015AFD87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42</w:t>
            </w:r>
          </w:p>
        </w:tc>
        <w:tc>
          <w:tcPr>
            <w:tcW w:w="4177" w:type="dxa"/>
            <w:gridSpan w:val="2"/>
            <w:vAlign w:val="center"/>
          </w:tcPr>
          <w:p w14:paraId="1ABCDC8B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выполнению демонстрационных материалов, макетов:</w:t>
            </w:r>
            <w:r w:rsidRPr="00816865"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(указываются в случае принятия застройщиком (техническим заказчиком) решения о выполнении демонстрационных материалов, макетов)</w:t>
            </w:r>
          </w:p>
          <w:p w14:paraId="5A657253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1"/>
                <w:szCs w:val="21"/>
                <w:lang w:eastAsia="ru-RU"/>
              </w:rPr>
            </w:pPr>
          </w:p>
        </w:tc>
        <w:tc>
          <w:tcPr>
            <w:tcW w:w="5887" w:type="dxa"/>
            <w:vAlign w:val="center"/>
          </w:tcPr>
          <w:p w14:paraId="218E92E5" w14:textId="77777777" w:rsidR="009442CF" w:rsidRPr="00816865" w:rsidRDefault="009442CF" w:rsidP="009442CF">
            <w:pPr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До оформления стадии П, необходимо провести презентацию проекта со слайдами, на которых будут обозначены основные конструктивные и объемно-планировочные решения, а также основные решения в части наружных и внутренних сетей, включая план организации рельефа, а также продемонстрировать сформированную модель. </w:t>
            </w:r>
          </w:p>
          <w:p w14:paraId="75A63148" w14:textId="77777777" w:rsidR="00C7096F" w:rsidRPr="00816865" w:rsidRDefault="009442CF" w:rsidP="009442C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После разработки стадии Р необходимо провести презентацию проекта с демонстрацией полностью готовой модели.</w:t>
            </w:r>
          </w:p>
        </w:tc>
      </w:tr>
      <w:tr w:rsidR="00C7096F" w:rsidRPr="00816865" w14:paraId="4D64A355" w14:textId="77777777" w:rsidTr="75458EFB">
        <w:tc>
          <w:tcPr>
            <w:tcW w:w="710" w:type="dxa"/>
            <w:vAlign w:val="center"/>
          </w:tcPr>
          <w:p w14:paraId="1B6BA5CF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43</w:t>
            </w:r>
          </w:p>
        </w:tc>
        <w:tc>
          <w:tcPr>
            <w:tcW w:w="4177" w:type="dxa"/>
            <w:gridSpan w:val="2"/>
            <w:vAlign w:val="center"/>
          </w:tcPr>
          <w:p w14:paraId="0BC4C8C6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Требование о применении экономически эффективной проектной документации повторного использования: </w:t>
            </w:r>
          </w:p>
          <w:p w14:paraId="01BB2756" w14:textId="2374A82D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(указывается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строительства, аналогичного по назначению, </w:t>
            </w:r>
          </w:p>
          <w:p w14:paraId="03E0B822" w14:textId="77777777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проектной мощности, природным и иным условиям территории, на которой планируется осуществлять строительство, а при отсутствии такой проектной </w:t>
            </w:r>
            <w:r w:rsidRPr="008168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документации - с учетом критериев экономической эффективности проектной документации)</w:t>
            </w:r>
          </w:p>
        </w:tc>
        <w:tc>
          <w:tcPr>
            <w:tcW w:w="5887" w:type="dxa"/>
            <w:vAlign w:val="center"/>
          </w:tcPr>
          <w:p w14:paraId="5F049212" w14:textId="58BF76C7" w:rsidR="00C7096F" w:rsidRPr="00816865" w:rsidRDefault="00C7096F" w:rsidP="00C7096F">
            <w:pPr>
              <w:suppressAutoHyphens/>
              <w:spacing w:after="0" w:line="240" w:lineRule="auto"/>
              <w:ind w:right="34"/>
              <w:jc w:val="both"/>
              <w:rPr>
                <w:rFonts w:ascii="Times New Roman" w:hAnsi="Times New Roman"/>
                <w:lang w:eastAsia="ar-SA"/>
              </w:rPr>
            </w:pPr>
            <w:r w:rsidRPr="00816865">
              <w:rPr>
                <w:rFonts w:ascii="Times New Roman" w:hAnsi="Times New Roman"/>
                <w:lang w:eastAsia="ar-SA"/>
              </w:rPr>
              <w:lastRenderedPageBreak/>
              <w:t>Не требуется</w:t>
            </w:r>
            <w:r w:rsidR="0051685F">
              <w:rPr>
                <w:rFonts w:ascii="Times New Roman" w:hAnsi="Times New Roman"/>
                <w:lang w:eastAsia="ar-SA"/>
              </w:rPr>
              <w:t>.</w:t>
            </w:r>
          </w:p>
        </w:tc>
      </w:tr>
      <w:tr w:rsidR="00C7096F" w:rsidRPr="00816865" w14:paraId="4AF8DEA0" w14:textId="77777777" w:rsidTr="75458EFB">
        <w:tc>
          <w:tcPr>
            <w:tcW w:w="710" w:type="dxa"/>
            <w:vAlign w:val="center"/>
          </w:tcPr>
          <w:p w14:paraId="28DAC687" w14:textId="77777777" w:rsidR="00C7096F" w:rsidRPr="00816865" w:rsidRDefault="00C7096F" w:rsidP="00C7096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lang w:eastAsia="ru-RU"/>
              </w:rPr>
              <w:t>44</w:t>
            </w:r>
          </w:p>
        </w:tc>
        <w:tc>
          <w:tcPr>
            <w:tcW w:w="4177" w:type="dxa"/>
            <w:gridSpan w:val="2"/>
            <w:vAlign w:val="center"/>
          </w:tcPr>
          <w:p w14:paraId="2D6134D7" w14:textId="74C89288" w:rsidR="00C7096F" w:rsidRPr="00816865" w:rsidRDefault="00C7096F" w:rsidP="00C709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68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Прочие дополнительные требования и указания, конкрети</w:t>
            </w:r>
            <w:r w:rsidR="006125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зирующие объем проектных работ.</w:t>
            </w:r>
          </w:p>
        </w:tc>
        <w:tc>
          <w:tcPr>
            <w:tcW w:w="5887" w:type="dxa"/>
            <w:vAlign w:val="center"/>
          </w:tcPr>
          <w:p w14:paraId="0534ECCF" w14:textId="77777777" w:rsidR="00934F2B" w:rsidRPr="00816865" w:rsidRDefault="562E3622" w:rsidP="00750EE5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Запроектировать в соответствии с архитектурной концепцией (эскизным проектом), при этом архитектурную концепцию (эскизный проект) необходимо проверить на соответствие всех норм.</w:t>
            </w:r>
          </w:p>
          <w:p w14:paraId="5A6D665D" w14:textId="77777777" w:rsidR="00934F2B" w:rsidRPr="00816865" w:rsidRDefault="00934F2B" w:rsidP="00750EE5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Рассчитать нагрузки на жилые дома.</w:t>
            </w:r>
          </w:p>
          <w:p w14:paraId="31FCDB39" w14:textId="77777777" w:rsidR="00934F2B" w:rsidRPr="00816865" w:rsidRDefault="00934F2B" w:rsidP="00750EE5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Расчет продолжительности инсоляции и КЕО.</w:t>
            </w:r>
          </w:p>
          <w:p w14:paraId="6E1ED440" w14:textId="7BF2C45B" w:rsidR="00934F2B" w:rsidRPr="00087BA5" w:rsidRDefault="00934F2B" w:rsidP="00750EE5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Ограждения лоджий жилых домов должны быть выполнены из негорючих материалов НГ (в соответствии с </w:t>
            </w:r>
            <w:r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СП 54.13330.20</w:t>
            </w:r>
            <w:r w:rsidR="00087BA5"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22</w:t>
            </w:r>
            <w:r w:rsidRPr="00087BA5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).</w:t>
            </w:r>
          </w:p>
          <w:p w14:paraId="2FC17B76" w14:textId="77777777" w:rsidR="00934F2B" w:rsidRPr="00816865" w:rsidRDefault="00934F2B" w:rsidP="00750EE5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Разрабатываемые проектные решения должны быть экономически целесообразными и обоснованными.</w:t>
            </w:r>
          </w:p>
          <w:p w14:paraId="2CAA1A09" w14:textId="77777777" w:rsidR="00934F2B" w:rsidRPr="00816865" w:rsidRDefault="00934F2B" w:rsidP="00750EE5">
            <w:pPr>
              <w:pStyle w:val="ab"/>
              <w:numPr>
                <w:ilvl w:val="0"/>
                <w:numId w:val="2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Генпроектировщиком Техническим заказчику предоставляется:</w:t>
            </w:r>
          </w:p>
          <w:p w14:paraId="16BA1E4A" w14:textId="4636F6B5" w:rsidR="00934F2B" w:rsidRPr="00816865" w:rsidRDefault="00934F2B" w:rsidP="00750EE5">
            <w:p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-  Проектная документация, стадия «П» - </w:t>
            </w:r>
            <w:r w:rsidR="0095064D" w:rsidRPr="0095064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1 </w:t>
            </w:r>
            <w:r w:rsidRPr="0095064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(</w:t>
            </w:r>
            <w:r w:rsidR="0095064D" w:rsidRPr="0095064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один</w:t>
            </w:r>
            <w:r w:rsidRPr="0095064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) экземпляр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а на бумажном носителе и 1 (один) экз. в электронном виде в формате PDF, DWG (разделы КР1, АР, ПЗУ, остальные разделы по письменному запросу), DOC загрузить в систему TDMS.</w:t>
            </w:r>
          </w:p>
          <w:p w14:paraId="7D28A9D6" w14:textId="40D5821B" w:rsidR="00934F2B" w:rsidRPr="00816865" w:rsidRDefault="00934F2B" w:rsidP="00750EE5">
            <w:p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- Проектная документация</w:t>
            </w:r>
            <w:r w:rsidRPr="0095064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, стадия «Р» - </w:t>
            </w:r>
            <w:r w:rsidR="0095064D" w:rsidRPr="0095064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4</w:t>
            </w:r>
            <w:r w:rsidRPr="0095064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 xml:space="preserve"> (</w:t>
            </w:r>
            <w:r w:rsidR="0095064D" w:rsidRPr="0095064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четыре</w:t>
            </w:r>
            <w:r w:rsidRPr="0095064D">
              <w:rPr>
                <w:rFonts w:ascii="Times New Roman" w:hAnsi="Times New Roman"/>
                <w:sz w:val="24"/>
                <w:szCs w:val="24"/>
                <w:highlight w:val="green"/>
                <w:lang w:eastAsia="ar-SA"/>
              </w:rPr>
              <w:t>) экземпляров</w:t>
            </w:r>
            <w:bookmarkStart w:id="9" w:name="_GoBack"/>
            <w:bookmarkEnd w:id="9"/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на бумажном носителе и 1 (один) экз. в электронном виде в формате PDF, DWG, DOC, загрузить в систему TDMS.</w:t>
            </w:r>
          </w:p>
          <w:p w14:paraId="1C087659" w14:textId="77777777" w:rsidR="00934F2B" w:rsidRPr="00816865" w:rsidRDefault="00934F2B" w:rsidP="00750EE5">
            <w:p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- Сводный план инженерных сетей предоставить дополнительно в электронном виде в форматах mid, mif в системе МСК 16.</w:t>
            </w:r>
          </w:p>
          <w:p w14:paraId="0BB0F4B3" w14:textId="3ADF1AC0" w:rsidR="00170BC7" w:rsidRPr="00816865" w:rsidRDefault="00170BC7" w:rsidP="00750EE5">
            <w:pPr>
              <w:pStyle w:val="ab"/>
              <w:numPr>
                <w:ilvl w:val="0"/>
                <w:numId w:val="36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 проект МОП, выполненны</w:t>
            </w:r>
            <w:r w:rsidR="000551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й в соответствии с </w:t>
            </w:r>
            <w:r w:rsidR="00167F09" w:rsidRPr="00167F09"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  <w:t>приложением №10</w:t>
            </w:r>
            <w:r w:rsidR="00167F09"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настоящему заданию - 4 (четыре) экземпляра на бумажном носителе и 1 (один) экз. в электронном виде в формате PDF </w:t>
            </w:r>
            <w:r w:rsidR="00DC0D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формате разработки (DWG, DOC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загрузить в систему TDMS. Разрешение рендеров: не менее 2500*1406, 300 dpi;</w:t>
            </w:r>
          </w:p>
          <w:p w14:paraId="409E5D85" w14:textId="4F31F656" w:rsidR="00934F2B" w:rsidRPr="005C59E7" w:rsidRDefault="00934F2B" w:rsidP="00750EE5">
            <w:pPr>
              <w:pStyle w:val="ab"/>
              <w:numPr>
                <w:ilvl w:val="0"/>
                <w:numId w:val="27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Работа с замечаниями, возникающими в процессе проектирования, производится в системе TDMS.</w:t>
            </w:r>
          </w:p>
          <w:p w14:paraId="5CC5878C" w14:textId="4AC425A6" w:rsidR="009D6048" w:rsidRPr="00816865" w:rsidRDefault="00934F2B" w:rsidP="00750EE5">
            <w:p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Дополнительные требования:</w:t>
            </w:r>
          </w:p>
          <w:p w14:paraId="20EDF607" w14:textId="77777777" w:rsidR="00934F2B" w:rsidRPr="00816865" w:rsidRDefault="562E3622" w:rsidP="00750EE5">
            <w:pPr>
              <w:pStyle w:val="ab"/>
              <w:numPr>
                <w:ilvl w:val="0"/>
                <w:numId w:val="27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 стадии «Рабочая документация» разработать ведомости работ и спецификации материалов, изделий и оборудования по объектам в формате ресурсной ведомости (Приложение №1</w:t>
            </w:r>
            <w:r w:rsidR="00C44B7C"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). Разработать опросные листы на специализированное оборудование. Спецификации и ведомости работ должны быть разделены на отдельные системы, а также разделены по блок-секциям на офисную и жилую часть. Перечень материалов принять согласно Приложению №1</w:t>
            </w:r>
            <w:r w:rsidR="00C44B7C"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«Библиотека материалов», перечень работ принять согласно Приложению №1</w:t>
            </w:r>
            <w:r w:rsidR="00C44B7C"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  <w:r w:rsidRPr="0081686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«Образец ресурсной ведомости в формате 1С по классификатору работ» с последующей загрузкой в 1С.</w:t>
            </w:r>
          </w:p>
          <w:p w14:paraId="64044128" w14:textId="77777777" w:rsidR="00934F2B" w:rsidRPr="00816865" w:rsidRDefault="00934F2B" w:rsidP="00750EE5">
            <w:pPr>
              <w:pStyle w:val="ab"/>
              <w:numPr>
                <w:ilvl w:val="0"/>
                <w:numId w:val="27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Материалы в проектной спецификации принять согласно приложению №1</w:t>
            </w:r>
            <w:r w:rsidR="00C44B7C"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«Библиотека </w:t>
            </w: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материалов». При отсутствии нужного материала, так же копировать наименование материала из классификатора материалов с редактированием технических характеристик.</w:t>
            </w:r>
          </w:p>
          <w:p w14:paraId="12449AD6" w14:textId="77777777" w:rsidR="00934F2B" w:rsidRPr="00816865" w:rsidRDefault="00934F2B" w:rsidP="00750EE5">
            <w:pPr>
              <w:pStyle w:val="ab"/>
              <w:numPr>
                <w:ilvl w:val="0"/>
                <w:numId w:val="27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 запросу Техническим заказчика предоставить расчетную модель конструкции здания. </w:t>
            </w:r>
          </w:p>
          <w:p w14:paraId="6CF4CE85" w14:textId="77777777" w:rsidR="00934F2B" w:rsidRPr="00816865" w:rsidRDefault="00934F2B" w:rsidP="00750EE5">
            <w:pPr>
              <w:pStyle w:val="ab"/>
              <w:numPr>
                <w:ilvl w:val="0"/>
                <w:numId w:val="27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Исключительные права на результаты выполненных Подрядчиком работ принадлежат Подрядчику. Генпроектировщик гарантирует, что применяемые в проекте решения и сам проект не являются предметом чьего-либо авторского права.</w:t>
            </w:r>
          </w:p>
          <w:p w14:paraId="06A3A8CD" w14:textId="77777777" w:rsidR="00934F2B" w:rsidRPr="00816865" w:rsidRDefault="00934F2B" w:rsidP="00750EE5">
            <w:pPr>
              <w:pStyle w:val="ab"/>
              <w:numPr>
                <w:ilvl w:val="0"/>
                <w:numId w:val="27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После финальной передачи Генпроектировщиком Техническим заказчику документации, при необходимости внесения изменений в документацию, все изменения в проект должны оформляться согласно ГОСТ Р 21.101-2020.</w:t>
            </w:r>
          </w:p>
          <w:p w14:paraId="4F8F63EA" w14:textId="77777777" w:rsidR="00C7096F" w:rsidRPr="00816865" w:rsidRDefault="00934F2B" w:rsidP="00750EE5">
            <w:pPr>
              <w:pStyle w:val="ab"/>
              <w:numPr>
                <w:ilvl w:val="0"/>
                <w:numId w:val="27"/>
              </w:numPr>
              <w:spacing w:after="0" w:line="240" w:lineRule="auto"/>
              <w:ind w:left="421" w:right="34" w:hanging="141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6865">
              <w:rPr>
                <w:rFonts w:ascii="Times New Roman" w:hAnsi="Times New Roman"/>
                <w:sz w:val="24"/>
                <w:szCs w:val="24"/>
                <w:lang w:eastAsia="ar-SA"/>
              </w:rPr>
              <w:t>При внесении изменений согласно ГОСТ Р 21.101-2020 необходимо корректировать листы с выделением откорректированных зон участками («облаком»).</w:t>
            </w:r>
          </w:p>
        </w:tc>
      </w:tr>
    </w:tbl>
    <w:p w14:paraId="0184B420" w14:textId="33AD3C1A" w:rsidR="00C756F8" w:rsidRPr="00816865" w:rsidRDefault="00761E1C" w:rsidP="00583FB7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4</w:t>
      </w:r>
      <w:r w:rsidR="006303D1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. К заданию</w:t>
      </w:r>
      <w:r w:rsidR="00A7762D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проектирование прилагаются:</w:t>
      </w:r>
    </w:p>
    <w:p w14:paraId="7CF129EC" w14:textId="2DF77029" w:rsidR="00C756F8" w:rsidRPr="00816865" w:rsidRDefault="006303D1" w:rsidP="00761E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46</w:t>
      </w:r>
      <w:r w:rsidR="00761E1C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. Градостроительный план земельного участка на котором планируется размещение объекта и (или) проект планировки территории</w:t>
      </w:r>
      <w:r w:rsidR="00A7762D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проект межевания территории.</w:t>
      </w:r>
    </w:p>
    <w:p w14:paraId="4AE22B42" w14:textId="77777777" w:rsidR="00761E1C" w:rsidRPr="00816865" w:rsidRDefault="00761E1C" w:rsidP="00761E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46.</w:t>
      </w:r>
      <w:r w:rsidR="00243393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. Результаты инженерных изысканий (при их отсутствии заданием на проектирование предусматривается необходимость выполнения инженерных изысканий в объеме, необходимом и достаточном для подг</w:t>
      </w:r>
      <w:r w:rsidR="0007226B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отовки проектной документации).</w:t>
      </w:r>
    </w:p>
    <w:p w14:paraId="58C7741A" w14:textId="3AE9E48A" w:rsidR="00C756F8" w:rsidRPr="00816865" w:rsidRDefault="00761E1C" w:rsidP="00761E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частью 5 статьи 47 Градостроительного кодекса Российской Федерации(Собрание законодательства Российской Федерации, 2005, N 1, ст.16; N 30, ст.3128; 2006, N 1, ст.10, 21; N 23, ст.2380; N 31, ст.3442; N 50, ст.5279; N 52, ст.5498; 2007, N 1, ст.21; N 21, ст.2455; N 31, ст.4012; N 45, ст.5417; N 46, ст.5553; N 50, ст.6237; 2008, N 20, ст.2251, 2260; N 29, ст.3418; N 30, ст.3604, 3616; N 52, ст.6236; 2009, N 1, ст.17; N 29, ст.3601; N 48, ст.5711; N 52, ст.6419; 2010, N 31, ст.4195, 4209; N 48, ст.6246; N 49, ст.6410; 2011, N 13, ст.1688; N 17, ст.2310; N 27, ст.3880; N 29, ст.4281, 4291; N 30, ст.4563, 4572, 4590, 4591, 4594, 4605; N 49, ст.7015, 7042; N 50, ст.7343; 2012, N 26, ст.3446; N 30, ст.4171; N 31, ст.4322; N 47, ст.6390; N 53, ст.7614, 7619, 7643; 2013, N 9, ст.873, 874; N 14, ст.1651; N 23, ст.2871; N 27, ст.3477, 3480; N 30, ст.4040, 4080; N 43, ст.5452; N 52, ст.6961, 6983; 2014, N 14, ст.1557; N 16, ст.1837; N 19, ст.2336; N 26, ст.3377, 3386, 3387; N 30, ст.4218, 4220, 4225; N 42, ст.5615; N 43, ст.5799, 5804; N 48, ст.6640; 2015, N 1, ст.9, 11, 38, 52, 72, 86; N 17, ст.2477; N 27, ст.3967; N 29, ст.4339, 4342, 4350, 4378, 4389; N 48, ст.6705; 2016, N 1, ст.22, 79; N 26, ст.3867; N 27, ст.4301, 4302, 4303, 4305, 4306; 2017, N 11, ст.1540, N 25, ст.3595, N 27, ст.3932, N 31, ст.4740, ст.4767, ст.4771, ст.4829; 2018, N </w:t>
      </w:r>
      <w:r w:rsidR="001D0A3D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1, ст.39, ст.47, ст.90, ст.91).</w:t>
      </w:r>
    </w:p>
    <w:p w14:paraId="76BDFC3C" w14:textId="77777777" w:rsidR="00761E1C" w:rsidRPr="00816865" w:rsidRDefault="00761E1C" w:rsidP="00761E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46.</w:t>
      </w:r>
      <w:r w:rsidR="00243393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. Технические условия на подключение объекта к сетям инженерно-технического обеспечения (при их отсутствии и если они необходимы, заданием на проектирование предусматрив</w:t>
      </w:r>
      <w:r w:rsidR="00A7762D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ается задание на их получение).</w:t>
      </w:r>
    </w:p>
    <w:p w14:paraId="71826E20" w14:textId="77777777" w:rsidR="00761E1C" w:rsidRPr="00816865" w:rsidRDefault="00761E1C" w:rsidP="00761E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46.</w:t>
      </w:r>
      <w:r w:rsidR="00243393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Имеющиеся материалы утвержденного проекта планировки участка строительства. Сведения о надземных и </w:t>
      </w:r>
      <w:r w:rsidR="00147894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подземных инженерных сооружениях,</w:t>
      </w:r>
      <w:r w:rsidR="00A7762D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коммуникациях.</w:t>
      </w:r>
    </w:p>
    <w:p w14:paraId="33C7A3DB" w14:textId="77777777" w:rsidR="00761E1C" w:rsidRPr="00816865" w:rsidRDefault="00761E1C" w:rsidP="00761E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46.</w:t>
      </w:r>
      <w:r w:rsidR="00243393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. Решение о предварительном согласовании места ра</w:t>
      </w:r>
      <w:r w:rsidR="00A7762D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змещения объекта (при наличии).</w:t>
      </w:r>
    </w:p>
    <w:p w14:paraId="0CE5E77F" w14:textId="77777777" w:rsidR="00761E1C" w:rsidRPr="00816865" w:rsidRDefault="00761E1C" w:rsidP="00761E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46.</w:t>
      </w:r>
      <w:r w:rsidR="00243393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. Документ, подтверждающий полномочия лица, утверждающ</w:t>
      </w:r>
      <w:r w:rsidR="00A7762D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его задание на проектирование.</w:t>
      </w:r>
    </w:p>
    <w:p w14:paraId="6AEEABEE" w14:textId="77777777" w:rsidR="00C756F8" w:rsidRPr="00816865" w:rsidRDefault="00761E1C" w:rsidP="00761E1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46.</w:t>
      </w:r>
      <w:r w:rsidR="00243393"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816865">
        <w:rPr>
          <w:rFonts w:ascii="Times New Roman" w:eastAsia="Times New Roman" w:hAnsi="Times New Roman"/>
          <w:bCs/>
          <w:sz w:val="24"/>
          <w:szCs w:val="24"/>
          <w:lang w:eastAsia="ru-RU"/>
        </w:rPr>
        <w:t>. Иные документы и материалы, которые необходимо учесть в качестве исходных данных для проектирования (на усмотрение застройщика (технического заказчика).</w:t>
      </w:r>
    </w:p>
    <w:p w14:paraId="6681F55F" w14:textId="7F237C1B" w:rsidR="00D04F8F" w:rsidRPr="003D494D" w:rsidRDefault="0099797C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№1</w:t>
      </w:r>
      <w:r w:rsidR="00D04F8F" w:rsidRPr="003D494D">
        <w:rPr>
          <w:rFonts w:ascii="Times New Roman" w:eastAsia="Times New Roman" w:hAnsi="Times New Roman"/>
          <w:sz w:val="24"/>
          <w:szCs w:val="24"/>
        </w:rPr>
        <w:t xml:space="preserve"> Форма таблицы «Проектные показатели по объекту».</w:t>
      </w:r>
    </w:p>
    <w:p w14:paraId="29387BDF" w14:textId="2B5020D7" w:rsidR="00D04F8F" w:rsidRPr="003D494D" w:rsidRDefault="0099797C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Приложение №2 </w:t>
      </w:r>
      <w:r w:rsidR="00D04F8F" w:rsidRPr="003D494D">
        <w:rPr>
          <w:rFonts w:ascii="Times New Roman" w:eastAsia="Times New Roman" w:hAnsi="Times New Roman"/>
          <w:color w:val="000000" w:themeColor="text1"/>
          <w:sz w:val="24"/>
          <w:szCs w:val="24"/>
        </w:rPr>
        <w:t>Форма таблицы «Проектная декларация»</w:t>
      </w:r>
      <w:r w:rsidR="003268A3" w:rsidRPr="003D494D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106EFD57" w14:textId="17EDC023" w:rsidR="00D04F8F" w:rsidRPr="003D494D" w:rsidRDefault="00D04F8F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№3 Форма инструкции по эксплуатации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74A43FE5" w14:textId="0192CF8E" w:rsidR="00D04F8F" w:rsidRPr="003D494D" w:rsidRDefault="0099797C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№4 </w:t>
      </w:r>
      <w:r w:rsidR="000F6BA2" w:rsidRPr="003D494D">
        <w:rPr>
          <w:rFonts w:ascii="Times New Roman" w:eastAsia="Times New Roman" w:hAnsi="Times New Roman"/>
          <w:sz w:val="24"/>
          <w:szCs w:val="24"/>
        </w:rPr>
        <w:t>Таблица ТЭП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0FD60EFE" w14:textId="0CD5D850" w:rsidR="00D04F8F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№5 Ограждение лестниц от 22.08.22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287CB324" w14:textId="741E87DF" w:rsidR="00D04F8F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№6 Типовое решение по устройству полов от 13.10.22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00D76453" w14:textId="61C3319F" w:rsidR="00D04F8F" w:rsidRPr="003D494D" w:rsidRDefault="0099797C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№7 </w:t>
      </w:r>
      <w:r w:rsidR="000F6BA2" w:rsidRPr="003D494D">
        <w:rPr>
          <w:rFonts w:ascii="Times New Roman" w:eastAsia="Times New Roman" w:hAnsi="Times New Roman"/>
          <w:sz w:val="24"/>
          <w:szCs w:val="24"/>
        </w:rPr>
        <w:t>Типовой пирог кровли и узлы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5D416A48" w14:textId="2BFF7081" w:rsidR="00D04F8F" w:rsidRPr="003D494D" w:rsidRDefault="0099797C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№8 </w:t>
      </w:r>
      <w:r w:rsidR="000F6BA2" w:rsidRPr="003D494D">
        <w:rPr>
          <w:rFonts w:ascii="Times New Roman" w:eastAsia="Times New Roman" w:hAnsi="Times New Roman"/>
          <w:sz w:val="24"/>
          <w:szCs w:val="24"/>
        </w:rPr>
        <w:t>Типовое ограждение балконов (лоджий)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627625A5" w14:textId="263BDB0D" w:rsidR="000F6BA2" w:rsidRPr="003D494D" w:rsidRDefault="00055194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№8</w:t>
      </w:r>
      <w:r w:rsidRPr="003D494D">
        <w:rPr>
          <w:rFonts w:ascii="Times New Roman" w:eastAsia="Times New Roman" w:hAnsi="Times New Roman"/>
          <w:sz w:val="24"/>
          <w:szCs w:val="24"/>
        </w:rPr>
        <w:t>,1</w:t>
      </w:r>
      <w:r w:rsidR="0099797C">
        <w:rPr>
          <w:rFonts w:ascii="Times New Roman" w:eastAsia="Times New Roman" w:hAnsi="Times New Roman"/>
          <w:sz w:val="24"/>
          <w:szCs w:val="24"/>
        </w:rPr>
        <w:t xml:space="preserve"> </w:t>
      </w:r>
      <w:r w:rsidR="000F6BA2" w:rsidRPr="003D494D">
        <w:rPr>
          <w:rFonts w:ascii="Times New Roman" w:eastAsia="Times New Roman" w:hAnsi="Times New Roman"/>
          <w:sz w:val="24"/>
          <w:szCs w:val="24"/>
        </w:rPr>
        <w:t>Типовое решение по ограждениям балконов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5D2440C8" w14:textId="1B436DC6" w:rsidR="00D04F8F" w:rsidRPr="003D494D" w:rsidRDefault="0099797C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№9 </w:t>
      </w:r>
      <w:r w:rsidR="000F6BA2" w:rsidRPr="003D494D">
        <w:rPr>
          <w:rFonts w:ascii="Times New Roman" w:eastAsia="Times New Roman" w:hAnsi="Times New Roman"/>
          <w:sz w:val="24"/>
          <w:szCs w:val="24"/>
        </w:rPr>
        <w:t>Типовое решение по устройству дорожных покрытий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2473D6FC" w14:textId="6C43CCEE" w:rsidR="00D04F8F" w:rsidRPr="003D494D" w:rsidRDefault="0099797C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№10 </w:t>
      </w:r>
      <w:r w:rsidR="000F6BA2" w:rsidRPr="003D494D">
        <w:rPr>
          <w:rFonts w:ascii="Times New Roman" w:eastAsia="Times New Roman" w:hAnsi="Times New Roman"/>
          <w:sz w:val="24"/>
          <w:szCs w:val="24"/>
        </w:rPr>
        <w:t>Требования к дизайн проекту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3233BF5A" w14:textId="67C88BD0" w:rsidR="000F6BA2" w:rsidRPr="003D494D" w:rsidRDefault="0099797C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№11 </w:t>
      </w:r>
      <w:r w:rsidR="000F6BA2" w:rsidRPr="003D494D">
        <w:rPr>
          <w:rFonts w:ascii="Times New Roman" w:eastAsia="Times New Roman" w:hAnsi="Times New Roman"/>
          <w:sz w:val="24"/>
          <w:szCs w:val="24"/>
        </w:rPr>
        <w:t>Библиотека материалов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713B8AE0" w14:textId="50EFB47A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№12 Формат ресурсной ведомости.xlsx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4956726C" w14:textId="0B63C66C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№14 Типовое решение по квартирным дверям от 11.10.22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4BBAF393" w14:textId="277E64E4" w:rsidR="003268A3" w:rsidRPr="003D494D" w:rsidRDefault="0099797C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№15 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Типовое решение по дверным проемам.</w:t>
      </w:r>
    </w:p>
    <w:p w14:paraId="390DD5EB" w14:textId="5BDE477E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№16 Типовое решение по корзинам кондиционеров на объектах АБИ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0EB4CBD3" w14:textId="0ECD17AE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№17 Типовое решение по внесению изменений в рабочую документацию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0E51A6CC" w14:textId="16A25D83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№18   Типовое решение по устройству остекления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33107070" w14:textId="393A69CC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№19 Типовое решение по устройству примыкания фасада к отмостке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61329E44" w14:textId="01BF87DB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№20   Типовые узлы примыкания пе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регородок к несущему каркасу.</w:t>
      </w:r>
    </w:p>
    <w:p w14:paraId="7F060DA2" w14:textId="670FFA73" w:rsidR="000F6BA2" w:rsidRPr="003D494D" w:rsidRDefault="000F6BA2" w:rsidP="000F6BA2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№21   Методические указания по разработке РВ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71122540" w14:textId="5ED72728" w:rsidR="000F6BA2" w:rsidRPr="003D494D" w:rsidRDefault="000F6BA2" w:rsidP="000F6BA2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 xml:space="preserve">Приложение №22   Требования к составу подраздела «Статические расчеты </w:t>
      </w:r>
      <w:r w:rsidRPr="003D494D">
        <w:rPr>
          <w:rFonts w:ascii="Times New Roman" w:eastAsiaTheme="majorEastAsia" w:hAnsi="Times New Roman"/>
          <w:sz w:val="24"/>
          <w:szCs w:val="24"/>
        </w:rPr>
        <w:t xml:space="preserve">конструкций здания». </w:t>
      </w:r>
    </w:p>
    <w:p w14:paraId="50BB327C" w14:textId="6E28DED6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№23   Типовые узлы гидроизоляции АБИ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440059A0" w14:textId="49AEE591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№24   Общие указания для листа общих данных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00BED206" w14:textId="47E32D7F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№25   Технические указания к чертежам основного комплекта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6A9660DB" w14:textId="2CBB8174" w:rsidR="000F6BA2" w:rsidRPr="003D494D" w:rsidRDefault="000F6BA2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№2</w:t>
      </w:r>
      <w:r w:rsidRPr="003D494D">
        <w:rPr>
          <w:rFonts w:ascii="Times New Roman" w:eastAsia="Times New Roman" w:hAnsi="Times New Roman"/>
          <w:sz w:val="24"/>
          <w:szCs w:val="24"/>
        </w:rPr>
        <w:t>6 Типовое решение по необходимым характеристикам применяемого осветительного оборудования</w:t>
      </w:r>
      <w:r w:rsidR="003268A3" w:rsidRPr="003D494D">
        <w:rPr>
          <w:rFonts w:ascii="Times New Roman" w:eastAsia="Times New Roman" w:hAnsi="Times New Roman"/>
          <w:sz w:val="24"/>
          <w:szCs w:val="24"/>
        </w:rPr>
        <w:t>.</w:t>
      </w:r>
    </w:p>
    <w:p w14:paraId="1BCF9964" w14:textId="5CE18712" w:rsidR="00E06D06" w:rsidRPr="003D494D" w:rsidRDefault="003268A3" w:rsidP="0051685F">
      <w:pPr>
        <w:spacing w:after="0" w:line="240" w:lineRule="auto"/>
        <w:ind w:left="284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 w:rsidRPr="003D494D">
        <w:rPr>
          <w:rFonts w:ascii="Times New Roman" w:eastAsia="Times New Roman" w:hAnsi="Times New Roman"/>
          <w:sz w:val="24"/>
          <w:szCs w:val="24"/>
        </w:rPr>
        <w:t>Приложение №27 Типовое решение по внутренним отделочным работам.</w:t>
      </w:r>
    </w:p>
    <w:p w14:paraId="4951C6BD" w14:textId="4681D20F" w:rsidR="00E06D06" w:rsidRPr="00EF4E24" w:rsidRDefault="000F6BA2" w:rsidP="003268A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3D494D">
        <w:rPr>
          <w:rFonts w:ascii="Times New Roman" w:hAnsi="Times New Roman"/>
          <w:sz w:val="24"/>
          <w:szCs w:val="24"/>
          <w:lang w:eastAsia="ar-SA"/>
        </w:rPr>
        <w:t>П</w:t>
      </w:r>
      <w:r w:rsidR="003268A3" w:rsidRPr="003D494D">
        <w:rPr>
          <w:rFonts w:ascii="Times New Roman" w:hAnsi="Times New Roman"/>
          <w:sz w:val="24"/>
          <w:szCs w:val="24"/>
          <w:lang w:eastAsia="ar-SA"/>
        </w:rPr>
        <w:t>риложение №</w:t>
      </w:r>
      <w:r w:rsidRPr="003D494D">
        <w:rPr>
          <w:rFonts w:ascii="Times New Roman" w:hAnsi="Times New Roman"/>
          <w:sz w:val="24"/>
          <w:szCs w:val="24"/>
          <w:lang w:eastAsia="ar-SA"/>
        </w:rPr>
        <w:t>2</w:t>
      </w:r>
      <w:r w:rsidR="003268A3" w:rsidRPr="003D494D">
        <w:rPr>
          <w:rFonts w:ascii="Times New Roman" w:hAnsi="Times New Roman"/>
          <w:sz w:val="24"/>
          <w:szCs w:val="24"/>
          <w:lang w:eastAsia="ar-SA"/>
        </w:rPr>
        <w:t>8</w:t>
      </w:r>
      <w:r w:rsidR="0099797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3268A3" w:rsidRPr="003D494D">
        <w:rPr>
          <w:rFonts w:ascii="Times New Roman" w:hAnsi="Times New Roman"/>
          <w:sz w:val="24"/>
          <w:szCs w:val="24"/>
          <w:lang w:eastAsia="ar-SA"/>
        </w:rPr>
        <w:t>Схема расположения</w:t>
      </w:r>
      <w:r w:rsidRPr="003D494D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EF4E24">
        <w:rPr>
          <w:rFonts w:ascii="Times New Roman" w:hAnsi="Times New Roman"/>
          <w:sz w:val="24"/>
          <w:szCs w:val="24"/>
          <w:lang w:eastAsia="ar-SA"/>
        </w:rPr>
        <w:t>электрических щитков».</w:t>
      </w:r>
    </w:p>
    <w:p w14:paraId="4DAD0A84" w14:textId="1EE4D585" w:rsidR="003D494D" w:rsidRPr="003D494D" w:rsidRDefault="003D494D" w:rsidP="003268A3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EF4E24">
        <w:rPr>
          <w:rFonts w:ascii="Times New Roman" w:eastAsia="Times New Roman" w:hAnsi="Times New Roman"/>
          <w:sz w:val="24"/>
          <w:szCs w:val="24"/>
        </w:rPr>
        <w:t>Приложение №29 Концепция благоустройств</w:t>
      </w:r>
      <w:r w:rsidR="00CF6F49">
        <w:rPr>
          <w:rFonts w:ascii="Times New Roman" w:eastAsia="Times New Roman" w:hAnsi="Times New Roman"/>
          <w:sz w:val="24"/>
          <w:szCs w:val="24"/>
        </w:rPr>
        <w:t>а.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5900"/>
      </w:tblGrid>
      <w:tr w:rsidR="004E57C1" w:rsidRPr="004E57C1" w14:paraId="51273B12" w14:textId="77777777" w:rsidTr="00D04F8F">
        <w:trPr>
          <w:trHeight w:val="137"/>
        </w:trPr>
        <w:tc>
          <w:tcPr>
            <w:tcW w:w="4502" w:type="dxa"/>
          </w:tcPr>
          <w:p w14:paraId="695A052F" w14:textId="453F10F3" w:rsidR="004E57C1" w:rsidRPr="004E57C1" w:rsidRDefault="004E57C1" w:rsidP="004E57C1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900" w:type="dxa"/>
          </w:tcPr>
          <w:p w14:paraId="3D85CD71" w14:textId="77777777" w:rsidR="004E57C1" w:rsidRPr="004E57C1" w:rsidRDefault="004E57C1" w:rsidP="004E57C1">
            <w:pPr>
              <w:tabs>
                <w:tab w:val="left" w:pos="467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3F3E2575" w14:textId="57250AEC" w:rsidR="003268A3" w:rsidRDefault="003268A3" w:rsidP="004E57C1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eastAsia="ar-SA"/>
        </w:rPr>
      </w:pPr>
    </w:p>
    <w:p w14:paraId="4320EF3B" w14:textId="77777777" w:rsidR="003268A3" w:rsidRDefault="003268A3">
      <w:pPr>
        <w:spacing w:after="0" w:line="240" w:lineRule="auto"/>
        <w:rPr>
          <w:rFonts w:ascii="Times New Roman" w:hAnsi="Times New Roman"/>
          <w:sz w:val="25"/>
          <w:szCs w:val="25"/>
          <w:lang w:eastAsia="ar-SA"/>
        </w:rPr>
      </w:pPr>
      <w:r>
        <w:rPr>
          <w:rFonts w:ascii="Times New Roman" w:hAnsi="Times New Roman"/>
          <w:sz w:val="25"/>
          <w:szCs w:val="25"/>
          <w:lang w:eastAsia="ar-SA"/>
        </w:rPr>
        <w:br w:type="page"/>
      </w:r>
    </w:p>
    <w:p w14:paraId="032FADA3" w14:textId="77777777" w:rsidR="00D50B6E" w:rsidRDefault="00D50B6E" w:rsidP="004E57C1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eastAsia="ar-SA"/>
        </w:rPr>
      </w:pPr>
    </w:p>
    <w:p w14:paraId="63D6212A" w14:textId="63602552" w:rsidR="00D50B6E" w:rsidRDefault="00D50B6E" w:rsidP="00D50B6E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45CAF">
        <w:rPr>
          <w:rFonts w:ascii="Times New Roman" w:eastAsia="Times New Roman" w:hAnsi="Times New Roman"/>
          <w:sz w:val="28"/>
          <w:szCs w:val="28"/>
        </w:rPr>
        <w:t>ПОДПИСНОЙ ЛИСТ</w:t>
      </w:r>
    </w:p>
    <w:p w14:paraId="28C32120" w14:textId="77777777" w:rsidR="00D50B6E" w:rsidRPr="00645CAF" w:rsidRDefault="00D50B6E" w:rsidP="00D50B6E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3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2268"/>
        <w:gridCol w:w="2132"/>
      </w:tblGrid>
      <w:tr w:rsidR="00D50B6E" w:rsidRPr="00324211" w14:paraId="3BD04450" w14:textId="77777777" w:rsidTr="00D50B6E">
        <w:trPr>
          <w:trHeight w:val="688"/>
        </w:trPr>
        <w:tc>
          <w:tcPr>
            <w:tcW w:w="5807" w:type="dxa"/>
          </w:tcPr>
          <w:p w14:paraId="60DA8C6F" w14:textId="77777777" w:rsidR="00D50B6E" w:rsidRPr="00172DBF" w:rsidRDefault="00D50B6E" w:rsidP="004427C3">
            <w:pPr>
              <w:tabs>
                <w:tab w:val="left" w:pos="4678"/>
              </w:tabs>
              <w:spacing w:after="0" w:line="259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24211">
              <w:rPr>
                <w:rFonts w:ascii="Times New Roman" w:eastAsiaTheme="minorHAnsi" w:hAnsi="Times New Roman"/>
                <w:sz w:val="28"/>
                <w:szCs w:val="28"/>
              </w:rPr>
              <w:t xml:space="preserve">Заместитель директора по подготовке проектов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ООО «АК БАРС Инжиниринг»</w:t>
            </w:r>
          </w:p>
        </w:tc>
        <w:tc>
          <w:tcPr>
            <w:tcW w:w="2268" w:type="dxa"/>
            <w:vAlign w:val="bottom"/>
            <w:hideMark/>
          </w:tcPr>
          <w:p w14:paraId="3B4A66ED" w14:textId="77777777" w:rsidR="00D50B6E" w:rsidRPr="00324211" w:rsidRDefault="00D50B6E" w:rsidP="004427C3">
            <w:pPr>
              <w:tabs>
                <w:tab w:val="left" w:pos="4678"/>
              </w:tabs>
              <w:spacing w:after="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</w:t>
            </w:r>
          </w:p>
        </w:tc>
        <w:tc>
          <w:tcPr>
            <w:tcW w:w="2132" w:type="dxa"/>
            <w:vAlign w:val="bottom"/>
          </w:tcPr>
          <w:p w14:paraId="305B5B74" w14:textId="77777777" w:rsidR="00D50B6E" w:rsidRPr="00324211" w:rsidRDefault="00D50B6E" w:rsidP="004427C3">
            <w:pPr>
              <w:tabs>
                <w:tab w:val="left" w:pos="4678"/>
              </w:tabs>
              <w:spacing w:after="0" w:line="259" w:lineRule="auto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И.З. Мусин</w:t>
            </w:r>
          </w:p>
        </w:tc>
      </w:tr>
      <w:tr w:rsidR="00D50B6E" w:rsidRPr="00324211" w14:paraId="6E467D02" w14:textId="77777777" w:rsidTr="00D50B6E">
        <w:trPr>
          <w:trHeight w:val="542"/>
        </w:trPr>
        <w:tc>
          <w:tcPr>
            <w:tcW w:w="5807" w:type="dxa"/>
          </w:tcPr>
          <w:p w14:paraId="3FD97C5E" w14:textId="77777777" w:rsidR="00D50B6E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</w:p>
          <w:p w14:paraId="1584EAAF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 xml:space="preserve">Руководитель проекта </w:t>
            </w:r>
          </w:p>
          <w:p w14:paraId="272BE875" w14:textId="77777777" w:rsidR="00D50B6E" w:rsidRPr="00172DBF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 xml:space="preserve">ООО «АК БАРС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Инжиниринг»</w:t>
            </w:r>
          </w:p>
        </w:tc>
        <w:tc>
          <w:tcPr>
            <w:tcW w:w="2268" w:type="dxa"/>
            <w:vAlign w:val="bottom"/>
          </w:tcPr>
          <w:p w14:paraId="5A81A2C6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</w:t>
            </w:r>
          </w:p>
        </w:tc>
        <w:tc>
          <w:tcPr>
            <w:tcW w:w="2132" w:type="dxa"/>
            <w:vAlign w:val="bottom"/>
          </w:tcPr>
          <w:p w14:paraId="3A4E70B4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right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М.А. Шагалин</w:t>
            </w:r>
          </w:p>
        </w:tc>
      </w:tr>
      <w:tr w:rsidR="00D50B6E" w:rsidRPr="00324211" w14:paraId="0BE6336E" w14:textId="77777777" w:rsidTr="00D50B6E">
        <w:trPr>
          <w:trHeight w:val="608"/>
        </w:trPr>
        <w:tc>
          <w:tcPr>
            <w:tcW w:w="5807" w:type="dxa"/>
          </w:tcPr>
          <w:p w14:paraId="2136AAD7" w14:textId="77777777" w:rsidR="00D50B6E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</w:p>
          <w:p w14:paraId="4944D059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Главный инженер</w:t>
            </w:r>
          </w:p>
          <w:p w14:paraId="6FF9C2CA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ООО «АК БАРС Инжиниринг</w:t>
            </w:r>
          </w:p>
        </w:tc>
        <w:tc>
          <w:tcPr>
            <w:tcW w:w="2268" w:type="dxa"/>
            <w:vAlign w:val="bottom"/>
            <w:hideMark/>
          </w:tcPr>
          <w:p w14:paraId="5BB2C521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center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</w:t>
            </w:r>
          </w:p>
        </w:tc>
        <w:tc>
          <w:tcPr>
            <w:tcW w:w="2132" w:type="dxa"/>
            <w:vAlign w:val="bottom"/>
          </w:tcPr>
          <w:p w14:paraId="744165AA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right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М.Т. Мухаметов</w:t>
            </w:r>
          </w:p>
        </w:tc>
      </w:tr>
      <w:tr w:rsidR="00D50B6E" w:rsidRPr="00324211" w14:paraId="062BEBBA" w14:textId="77777777" w:rsidTr="00D50B6E">
        <w:trPr>
          <w:trHeight w:val="578"/>
        </w:trPr>
        <w:tc>
          <w:tcPr>
            <w:tcW w:w="5807" w:type="dxa"/>
          </w:tcPr>
          <w:p w14:paraId="194FC26E" w14:textId="77777777" w:rsidR="00D50B6E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</w:p>
          <w:p w14:paraId="23E2A3AB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 xml:space="preserve">Начальник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сопровождения проектов</w:t>
            </w:r>
          </w:p>
          <w:p w14:paraId="48ADA951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ООО «АК БАРС Инжиниринг»</w:t>
            </w:r>
          </w:p>
        </w:tc>
        <w:tc>
          <w:tcPr>
            <w:tcW w:w="2268" w:type="dxa"/>
            <w:vAlign w:val="bottom"/>
          </w:tcPr>
          <w:p w14:paraId="49456C3B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center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</w:t>
            </w:r>
          </w:p>
        </w:tc>
        <w:tc>
          <w:tcPr>
            <w:tcW w:w="2132" w:type="dxa"/>
            <w:vAlign w:val="bottom"/>
          </w:tcPr>
          <w:p w14:paraId="0755EB2E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right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Е.А. Кайманов</w:t>
            </w:r>
          </w:p>
        </w:tc>
      </w:tr>
      <w:tr w:rsidR="00D50B6E" w:rsidRPr="00324211" w14:paraId="1B7E544E" w14:textId="77777777" w:rsidTr="00D50B6E">
        <w:tc>
          <w:tcPr>
            <w:tcW w:w="5807" w:type="dxa"/>
          </w:tcPr>
          <w:p w14:paraId="5DFEF1E5" w14:textId="77777777" w:rsidR="00D50B6E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</w:p>
          <w:p w14:paraId="1892C84B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Руководитель технической группы</w:t>
            </w:r>
          </w:p>
          <w:p w14:paraId="521AA083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ООО «АК БАРС Инжиниринг»</w:t>
            </w:r>
          </w:p>
        </w:tc>
        <w:tc>
          <w:tcPr>
            <w:tcW w:w="2268" w:type="dxa"/>
            <w:vAlign w:val="bottom"/>
            <w:hideMark/>
          </w:tcPr>
          <w:p w14:paraId="628CB56D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center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</w:t>
            </w:r>
          </w:p>
        </w:tc>
        <w:tc>
          <w:tcPr>
            <w:tcW w:w="2132" w:type="dxa"/>
            <w:vAlign w:val="bottom"/>
          </w:tcPr>
          <w:p w14:paraId="4B190FC2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right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Э.Н. Куликова</w:t>
            </w:r>
          </w:p>
        </w:tc>
      </w:tr>
      <w:tr w:rsidR="00D50B6E" w:rsidRPr="00324211" w14:paraId="6CC6D073" w14:textId="77777777" w:rsidTr="00D50B6E">
        <w:tc>
          <w:tcPr>
            <w:tcW w:w="5807" w:type="dxa"/>
          </w:tcPr>
          <w:p w14:paraId="5874EB1B" w14:textId="77777777" w:rsidR="00D50B6E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</w:p>
          <w:p w14:paraId="186C628C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Главный</w:t>
            </w: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 xml:space="preserve"> специалист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технической группы</w:t>
            </w:r>
          </w:p>
          <w:p w14:paraId="110D5261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 xml:space="preserve">ООО «АК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БАРС Инжиниринг»</w:t>
            </w:r>
          </w:p>
        </w:tc>
        <w:tc>
          <w:tcPr>
            <w:tcW w:w="2268" w:type="dxa"/>
            <w:vAlign w:val="bottom"/>
            <w:hideMark/>
          </w:tcPr>
          <w:p w14:paraId="471E0B96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center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</w:t>
            </w:r>
          </w:p>
        </w:tc>
        <w:tc>
          <w:tcPr>
            <w:tcW w:w="2132" w:type="dxa"/>
            <w:vAlign w:val="bottom"/>
          </w:tcPr>
          <w:p w14:paraId="66AF43BE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right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Р.Ш. Валиев</w:t>
            </w:r>
          </w:p>
        </w:tc>
      </w:tr>
      <w:tr w:rsidR="00D50B6E" w:rsidRPr="00324211" w14:paraId="326D95BF" w14:textId="77777777" w:rsidTr="00D50B6E">
        <w:tc>
          <w:tcPr>
            <w:tcW w:w="5807" w:type="dxa"/>
            <w:hideMark/>
          </w:tcPr>
          <w:p w14:paraId="2237B25B" w14:textId="77777777" w:rsidR="00D50B6E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</w:p>
          <w:p w14:paraId="4DC21A29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Главный инженер проекта</w:t>
            </w:r>
          </w:p>
          <w:p w14:paraId="2A726D37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 w:rsidRPr="00324211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ООО «Архитектурное бюро АБ 1»</w:t>
            </w:r>
          </w:p>
        </w:tc>
        <w:tc>
          <w:tcPr>
            <w:tcW w:w="2268" w:type="dxa"/>
            <w:vAlign w:val="bottom"/>
            <w:hideMark/>
          </w:tcPr>
          <w:p w14:paraId="02D4940D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center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_____________</w:t>
            </w:r>
          </w:p>
        </w:tc>
        <w:tc>
          <w:tcPr>
            <w:tcW w:w="2132" w:type="dxa"/>
            <w:vAlign w:val="bottom"/>
          </w:tcPr>
          <w:p w14:paraId="30406BA0" w14:textId="77777777" w:rsidR="00D50B6E" w:rsidRPr="00324211" w:rsidRDefault="00D50B6E" w:rsidP="004427C3">
            <w:pPr>
              <w:widowControl w:val="0"/>
              <w:tabs>
                <w:tab w:val="left" w:pos="4678"/>
              </w:tabs>
              <w:suppressAutoHyphens/>
              <w:spacing w:after="0" w:line="240" w:lineRule="auto"/>
              <w:ind w:right="-23"/>
              <w:jc w:val="right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Д.А. Махпиров</w:t>
            </w:r>
          </w:p>
        </w:tc>
      </w:tr>
    </w:tbl>
    <w:p w14:paraId="311688D8" w14:textId="77777777" w:rsidR="00D50B6E" w:rsidRDefault="00D50B6E" w:rsidP="00D50B6E"/>
    <w:p w14:paraId="0FD5269D" w14:textId="5E529D24" w:rsidR="00C36683" w:rsidRPr="00332A3D" w:rsidRDefault="00C36683" w:rsidP="00D50B6E">
      <w:pPr>
        <w:spacing w:after="0" w:line="240" w:lineRule="auto"/>
        <w:rPr>
          <w:rFonts w:ascii="Times New Roman" w:hAnsi="Times New Roman"/>
          <w:sz w:val="25"/>
          <w:szCs w:val="25"/>
          <w:lang w:eastAsia="ar-SA"/>
        </w:rPr>
      </w:pPr>
    </w:p>
    <w:sectPr w:rsidR="00C36683" w:rsidRPr="00332A3D" w:rsidSect="00D60476">
      <w:footerReference w:type="default" r:id="rId24"/>
      <w:pgSz w:w="11906" w:h="16838"/>
      <w:pgMar w:top="426" w:right="424" w:bottom="284" w:left="1080" w:header="709" w:footer="17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Махпиров Дамир Абдивохидович" w:date="2023-02-17T14:13:00Z" w:initials="МДА">
    <w:p w14:paraId="0FC21110" w14:textId="79F57AFC" w:rsidR="00D04F8F" w:rsidRDefault="00D04F8F">
      <w:pPr>
        <w:pStyle w:val="a4"/>
      </w:pPr>
      <w:r>
        <w:rPr>
          <w:rStyle w:val="a3"/>
        </w:rPr>
        <w:annotationRef/>
      </w:r>
      <w:r w:rsidRPr="00FB79AE">
        <w:rPr>
          <w:highlight w:val="yellow"/>
        </w:rPr>
        <w:t>Тут вопрос , в связи с чем тут такое решение? По расчетам требуется 12 мм</w:t>
      </w:r>
    </w:p>
    <w:p w14:paraId="597C17D9" w14:textId="26060CA8" w:rsidR="00F35DFF" w:rsidRDefault="00F35DFF">
      <w:pPr>
        <w:pStyle w:val="a4"/>
      </w:pPr>
      <w:r w:rsidRPr="009E30DB">
        <w:rPr>
          <w:sz w:val="24"/>
          <w:szCs w:val="24"/>
          <w:highlight w:val="green"/>
          <w:lang w:eastAsia="ar-SA"/>
        </w:rPr>
        <w:t>основное армирование принять 10 мм,</w:t>
      </w:r>
      <w:r w:rsidRPr="009E30DB">
        <w:rPr>
          <w:sz w:val="24"/>
          <w:szCs w:val="24"/>
          <w:highlight w:val="green"/>
          <w:lang w:eastAsia="ar-SA"/>
        </w:rPr>
        <w:t xml:space="preserve"> в зонах где плита не проходи</w:t>
      </w:r>
      <w:r w:rsidRPr="009E30DB">
        <w:rPr>
          <w:sz w:val="24"/>
          <w:szCs w:val="24"/>
          <w:highlight w:val="green"/>
          <w:lang w:eastAsia="ar-SA"/>
        </w:rPr>
        <w:t xml:space="preserve">т по  </w:t>
      </w:r>
      <w:r w:rsidRPr="009E30DB">
        <w:rPr>
          <w:rStyle w:val="a3"/>
          <w:bCs w:val="0"/>
          <w:highlight w:val="green"/>
        </w:rPr>
        <w:annotationRef/>
      </w:r>
      <w:r w:rsidRPr="009E30DB">
        <w:rPr>
          <w:sz w:val="24"/>
          <w:szCs w:val="24"/>
          <w:highlight w:val="green"/>
          <w:lang w:eastAsia="ar-SA"/>
        </w:rPr>
        <w:t>расчету, применить дополнительное нижнее/верхнее армирование. Судя по расчётам, хватит дополнительной 12 мм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7C17D9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10BA5" w14:textId="77777777" w:rsidR="00D04F8F" w:rsidRDefault="00D04F8F" w:rsidP="00A7762D">
      <w:pPr>
        <w:spacing w:after="0" w:line="240" w:lineRule="auto"/>
      </w:pPr>
      <w:r>
        <w:separator/>
      </w:r>
    </w:p>
  </w:endnote>
  <w:endnote w:type="continuationSeparator" w:id="0">
    <w:p w14:paraId="26380E62" w14:textId="77777777" w:rsidR="00D04F8F" w:rsidRDefault="00D04F8F" w:rsidP="00A7762D">
      <w:pPr>
        <w:spacing w:after="0" w:line="240" w:lineRule="auto"/>
      </w:pPr>
      <w:r>
        <w:continuationSeparator/>
      </w:r>
    </w:p>
  </w:endnote>
  <w:endnote w:type="continuationNotice" w:id="1">
    <w:p w14:paraId="5B52C2D5" w14:textId="77777777" w:rsidR="00D04F8F" w:rsidRDefault="00D04F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6062D" w14:textId="65DCCA6B" w:rsidR="00D04F8F" w:rsidRPr="00A7762D" w:rsidRDefault="00D04F8F">
    <w:pPr>
      <w:pStyle w:val="ae"/>
      <w:jc w:val="right"/>
      <w:rPr>
        <w:rFonts w:ascii="Times New Roman" w:hAnsi="Times New Roman"/>
      </w:rPr>
    </w:pPr>
    <w:r w:rsidRPr="00A7762D">
      <w:rPr>
        <w:rFonts w:ascii="Times New Roman" w:hAnsi="Times New Roman"/>
      </w:rPr>
      <w:fldChar w:fldCharType="begin"/>
    </w:r>
    <w:r w:rsidRPr="00A7762D">
      <w:rPr>
        <w:rFonts w:ascii="Times New Roman" w:hAnsi="Times New Roman"/>
      </w:rPr>
      <w:instrText>PAGE   \* MERGEFORMAT</w:instrText>
    </w:r>
    <w:r w:rsidRPr="00A7762D">
      <w:rPr>
        <w:rFonts w:ascii="Times New Roman" w:hAnsi="Times New Roman"/>
      </w:rPr>
      <w:fldChar w:fldCharType="separate"/>
    </w:r>
    <w:r w:rsidR="0095064D">
      <w:rPr>
        <w:rFonts w:ascii="Times New Roman" w:hAnsi="Times New Roman"/>
        <w:noProof/>
      </w:rPr>
      <w:t>58</w:t>
    </w:r>
    <w:r w:rsidRPr="00A7762D">
      <w:rPr>
        <w:rFonts w:ascii="Times New Roman" w:hAnsi="Times New Roman"/>
      </w:rPr>
      <w:fldChar w:fldCharType="end"/>
    </w:r>
  </w:p>
  <w:p w14:paraId="3FC79CAD" w14:textId="77777777" w:rsidR="00D04F8F" w:rsidRDefault="00D04F8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B3FE8" w14:textId="77777777" w:rsidR="00D04F8F" w:rsidRDefault="00D04F8F" w:rsidP="00A7762D">
      <w:pPr>
        <w:spacing w:after="0" w:line="240" w:lineRule="auto"/>
      </w:pPr>
      <w:r>
        <w:separator/>
      </w:r>
    </w:p>
  </w:footnote>
  <w:footnote w:type="continuationSeparator" w:id="0">
    <w:p w14:paraId="04C3BB74" w14:textId="77777777" w:rsidR="00D04F8F" w:rsidRDefault="00D04F8F" w:rsidP="00A7762D">
      <w:pPr>
        <w:spacing w:after="0" w:line="240" w:lineRule="auto"/>
      </w:pPr>
      <w:r>
        <w:continuationSeparator/>
      </w:r>
    </w:p>
  </w:footnote>
  <w:footnote w:type="continuationNotice" w:id="1">
    <w:p w14:paraId="323198F3" w14:textId="77777777" w:rsidR="00D04F8F" w:rsidRDefault="00D04F8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0D3"/>
    <w:multiLevelType w:val="hybridMultilevel"/>
    <w:tmpl w:val="C00615E6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B4898"/>
    <w:multiLevelType w:val="hybridMultilevel"/>
    <w:tmpl w:val="8C04D702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A3396"/>
    <w:multiLevelType w:val="hybridMultilevel"/>
    <w:tmpl w:val="585C5DF4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F7B2A"/>
    <w:multiLevelType w:val="hybridMultilevel"/>
    <w:tmpl w:val="A5D8CB64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00AD5"/>
    <w:multiLevelType w:val="hybridMultilevel"/>
    <w:tmpl w:val="88F6B8E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9C32396"/>
    <w:multiLevelType w:val="hybridMultilevel"/>
    <w:tmpl w:val="CE3A2AD6"/>
    <w:lvl w:ilvl="0" w:tplc="96BE8F24">
      <w:numFmt w:val="bullet"/>
      <w:lvlText w:val="•"/>
      <w:lvlJc w:val="left"/>
      <w:pPr>
        <w:ind w:left="11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6" w15:restartNumberingAfterBreak="0">
    <w:nsid w:val="11063F07"/>
    <w:multiLevelType w:val="hybridMultilevel"/>
    <w:tmpl w:val="8B5CC3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3EA2C1D"/>
    <w:multiLevelType w:val="hybridMultilevel"/>
    <w:tmpl w:val="242E4D9C"/>
    <w:lvl w:ilvl="0" w:tplc="96BE8F24">
      <w:numFmt w:val="bullet"/>
      <w:lvlText w:val="•"/>
      <w:lvlJc w:val="left"/>
      <w:pPr>
        <w:ind w:left="7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 w15:restartNumberingAfterBreak="0">
    <w:nsid w:val="14DC61DD"/>
    <w:multiLevelType w:val="hybridMultilevel"/>
    <w:tmpl w:val="4A38BA76"/>
    <w:lvl w:ilvl="0" w:tplc="96BE8F24">
      <w:numFmt w:val="bullet"/>
      <w:lvlText w:val="•"/>
      <w:lvlJc w:val="left"/>
      <w:pPr>
        <w:ind w:left="8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9" w15:restartNumberingAfterBreak="0">
    <w:nsid w:val="158C5F04"/>
    <w:multiLevelType w:val="multilevel"/>
    <w:tmpl w:val="BFDE2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97138D8"/>
    <w:multiLevelType w:val="hybridMultilevel"/>
    <w:tmpl w:val="E50CAC02"/>
    <w:lvl w:ilvl="0" w:tplc="96BE8F24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467D2"/>
    <w:multiLevelType w:val="hybridMultilevel"/>
    <w:tmpl w:val="83AE0F2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17364EA"/>
    <w:multiLevelType w:val="hybridMultilevel"/>
    <w:tmpl w:val="585667A0"/>
    <w:lvl w:ilvl="0" w:tplc="96BE8F24">
      <w:numFmt w:val="bullet"/>
      <w:lvlText w:val="•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269E3A83"/>
    <w:multiLevelType w:val="hybridMultilevel"/>
    <w:tmpl w:val="218C6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D320B"/>
    <w:multiLevelType w:val="hybridMultilevel"/>
    <w:tmpl w:val="DDE6692C"/>
    <w:lvl w:ilvl="0" w:tplc="4D82D0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F27AC"/>
    <w:multiLevelType w:val="multilevel"/>
    <w:tmpl w:val="61B26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6" w15:restartNumberingAfterBreak="0">
    <w:nsid w:val="2AED790D"/>
    <w:multiLevelType w:val="hybridMultilevel"/>
    <w:tmpl w:val="978EBA44"/>
    <w:lvl w:ilvl="0" w:tplc="1578E3AA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7" w15:restartNumberingAfterBreak="0">
    <w:nsid w:val="2B273BE0"/>
    <w:multiLevelType w:val="hybridMultilevel"/>
    <w:tmpl w:val="5D7CCC20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A71427"/>
    <w:multiLevelType w:val="hybridMultilevel"/>
    <w:tmpl w:val="E182E334"/>
    <w:lvl w:ilvl="0" w:tplc="E10641A6">
      <w:numFmt w:val="bullet"/>
      <w:lvlText w:val="•"/>
      <w:lvlJc w:val="left"/>
      <w:pPr>
        <w:ind w:left="191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550C6D"/>
    <w:multiLevelType w:val="hybridMultilevel"/>
    <w:tmpl w:val="80FE3288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D13455"/>
    <w:multiLevelType w:val="hybridMultilevel"/>
    <w:tmpl w:val="ACF6F43A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161C26"/>
    <w:multiLevelType w:val="hybridMultilevel"/>
    <w:tmpl w:val="26ECA46E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C21CE8"/>
    <w:multiLevelType w:val="hybridMultilevel"/>
    <w:tmpl w:val="4A260606"/>
    <w:lvl w:ilvl="0" w:tplc="945E569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3" w15:restartNumberingAfterBreak="0">
    <w:nsid w:val="36435900"/>
    <w:multiLevelType w:val="hybridMultilevel"/>
    <w:tmpl w:val="49E6949A"/>
    <w:lvl w:ilvl="0" w:tplc="96BE8F24">
      <w:numFmt w:val="bullet"/>
      <w:lvlText w:val="•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4" w15:restartNumberingAfterBreak="0">
    <w:nsid w:val="3AC42E73"/>
    <w:multiLevelType w:val="hybridMultilevel"/>
    <w:tmpl w:val="9800DB18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8F6DA4"/>
    <w:multiLevelType w:val="hybridMultilevel"/>
    <w:tmpl w:val="0B507EC6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52E88"/>
    <w:multiLevelType w:val="hybridMultilevel"/>
    <w:tmpl w:val="86AC163A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2041D"/>
    <w:multiLevelType w:val="hybridMultilevel"/>
    <w:tmpl w:val="1B223FA4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9012FF"/>
    <w:multiLevelType w:val="hybridMultilevel"/>
    <w:tmpl w:val="DB1A1840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4C37F3"/>
    <w:multiLevelType w:val="multilevel"/>
    <w:tmpl w:val="55A06CC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0184ED6"/>
    <w:multiLevelType w:val="hybridMultilevel"/>
    <w:tmpl w:val="8C7A8FCE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7B535C"/>
    <w:multiLevelType w:val="hybridMultilevel"/>
    <w:tmpl w:val="C19ACE32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17328B"/>
    <w:multiLevelType w:val="hybridMultilevel"/>
    <w:tmpl w:val="8B8879E4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C61EE"/>
    <w:multiLevelType w:val="multilevel"/>
    <w:tmpl w:val="98C0A8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34" w15:restartNumberingAfterBreak="0">
    <w:nsid w:val="6C815A81"/>
    <w:multiLevelType w:val="hybridMultilevel"/>
    <w:tmpl w:val="A61E7C4C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F17AAB"/>
    <w:multiLevelType w:val="hybridMultilevel"/>
    <w:tmpl w:val="FE84AE7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E0D26B4"/>
    <w:multiLevelType w:val="hybridMultilevel"/>
    <w:tmpl w:val="11821AE0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BF554B"/>
    <w:multiLevelType w:val="hybridMultilevel"/>
    <w:tmpl w:val="DABE64E4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9E027A"/>
    <w:multiLevelType w:val="hybridMultilevel"/>
    <w:tmpl w:val="80B2CB9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9" w15:restartNumberingAfterBreak="0">
    <w:nsid w:val="79272418"/>
    <w:multiLevelType w:val="hybridMultilevel"/>
    <w:tmpl w:val="CA9A1D74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B3635"/>
    <w:multiLevelType w:val="hybridMultilevel"/>
    <w:tmpl w:val="A896059C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C378B9"/>
    <w:multiLevelType w:val="hybridMultilevel"/>
    <w:tmpl w:val="4164E720"/>
    <w:lvl w:ilvl="0" w:tplc="96BE8F2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29"/>
  </w:num>
  <w:num w:numId="4">
    <w:abstractNumId w:val="31"/>
  </w:num>
  <w:num w:numId="5">
    <w:abstractNumId w:val="9"/>
  </w:num>
  <w:num w:numId="6">
    <w:abstractNumId w:val="19"/>
  </w:num>
  <w:num w:numId="7">
    <w:abstractNumId w:val="37"/>
  </w:num>
  <w:num w:numId="8">
    <w:abstractNumId w:val="1"/>
  </w:num>
  <w:num w:numId="9">
    <w:abstractNumId w:val="21"/>
  </w:num>
  <w:num w:numId="10">
    <w:abstractNumId w:val="36"/>
  </w:num>
  <w:num w:numId="11">
    <w:abstractNumId w:val="25"/>
  </w:num>
  <w:num w:numId="12">
    <w:abstractNumId w:val="28"/>
  </w:num>
  <w:num w:numId="13">
    <w:abstractNumId w:val="17"/>
  </w:num>
  <w:num w:numId="14">
    <w:abstractNumId w:val="12"/>
  </w:num>
  <w:num w:numId="15">
    <w:abstractNumId w:val="20"/>
  </w:num>
  <w:num w:numId="16">
    <w:abstractNumId w:val="26"/>
  </w:num>
  <w:num w:numId="17">
    <w:abstractNumId w:val="3"/>
  </w:num>
  <w:num w:numId="18">
    <w:abstractNumId w:val="11"/>
  </w:num>
  <w:num w:numId="19">
    <w:abstractNumId w:val="6"/>
  </w:num>
  <w:num w:numId="20">
    <w:abstractNumId w:val="38"/>
  </w:num>
  <w:num w:numId="21">
    <w:abstractNumId w:val="4"/>
  </w:num>
  <w:num w:numId="22">
    <w:abstractNumId w:val="35"/>
  </w:num>
  <w:num w:numId="23">
    <w:abstractNumId w:val="15"/>
  </w:num>
  <w:num w:numId="24">
    <w:abstractNumId w:val="23"/>
  </w:num>
  <w:num w:numId="25">
    <w:abstractNumId w:val="39"/>
  </w:num>
  <w:num w:numId="26">
    <w:abstractNumId w:val="24"/>
  </w:num>
  <w:num w:numId="27">
    <w:abstractNumId w:val="0"/>
  </w:num>
  <w:num w:numId="28">
    <w:abstractNumId w:val="10"/>
  </w:num>
  <w:num w:numId="29">
    <w:abstractNumId w:val="18"/>
  </w:num>
  <w:num w:numId="30">
    <w:abstractNumId w:val="8"/>
  </w:num>
  <w:num w:numId="31">
    <w:abstractNumId w:val="40"/>
  </w:num>
  <w:num w:numId="32">
    <w:abstractNumId w:val="32"/>
  </w:num>
  <w:num w:numId="33">
    <w:abstractNumId w:val="27"/>
  </w:num>
  <w:num w:numId="34">
    <w:abstractNumId w:val="7"/>
  </w:num>
  <w:num w:numId="35">
    <w:abstractNumId w:val="41"/>
  </w:num>
  <w:num w:numId="36">
    <w:abstractNumId w:val="34"/>
  </w:num>
  <w:num w:numId="37">
    <w:abstractNumId w:val="5"/>
  </w:num>
  <w:num w:numId="38">
    <w:abstractNumId w:val="2"/>
  </w:num>
  <w:num w:numId="39">
    <w:abstractNumId w:val="33"/>
  </w:num>
  <w:num w:numId="40">
    <w:abstractNumId w:val="22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ахпиров Дамир Абдивохидович">
    <w15:presenceInfo w15:providerId="AD" w15:userId="S-1-5-21-2014486449-1228515303-2392099577-8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trackedChanges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FEB"/>
    <w:rsid w:val="000000F1"/>
    <w:rsid w:val="000041DB"/>
    <w:rsid w:val="00006783"/>
    <w:rsid w:val="00007060"/>
    <w:rsid w:val="00010CD2"/>
    <w:rsid w:val="000120B0"/>
    <w:rsid w:val="0001293C"/>
    <w:rsid w:val="00012D74"/>
    <w:rsid w:val="00015C99"/>
    <w:rsid w:val="000166CF"/>
    <w:rsid w:val="00021B76"/>
    <w:rsid w:val="00022C8A"/>
    <w:rsid w:val="0002355B"/>
    <w:rsid w:val="000257B3"/>
    <w:rsid w:val="00026DAF"/>
    <w:rsid w:val="00026F8D"/>
    <w:rsid w:val="000307B6"/>
    <w:rsid w:val="00033142"/>
    <w:rsid w:val="000333C9"/>
    <w:rsid w:val="000338BA"/>
    <w:rsid w:val="0003442A"/>
    <w:rsid w:val="000347EF"/>
    <w:rsid w:val="00035A77"/>
    <w:rsid w:val="0003779D"/>
    <w:rsid w:val="0003793B"/>
    <w:rsid w:val="00037A6C"/>
    <w:rsid w:val="000404AA"/>
    <w:rsid w:val="00041B02"/>
    <w:rsid w:val="00044F2A"/>
    <w:rsid w:val="000459E5"/>
    <w:rsid w:val="0005019F"/>
    <w:rsid w:val="00051D61"/>
    <w:rsid w:val="00054BE3"/>
    <w:rsid w:val="00055194"/>
    <w:rsid w:val="00055F83"/>
    <w:rsid w:val="000571AE"/>
    <w:rsid w:val="00057C35"/>
    <w:rsid w:val="0006164C"/>
    <w:rsid w:val="00061B59"/>
    <w:rsid w:val="00061E21"/>
    <w:rsid w:val="000652D6"/>
    <w:rsid w:val="00066A01"/>
    <w:rsid w:val="00066A21"/>
    <w:rsid w:val="00070B7A"/>
    <w:rsid w:val="00071E16"/>
    <w:rsid w:val="0007226B"/>
    <w:rsid w:val="0007292A"/>
    <w:rsid w:val="00072D69"/>
    <w:rsid w:val="00077D5A"/>
    <w:rsid w:val="00080AC2"/>
    <w:rsid w:val="00081742"/>
    <w:rsid w:val="00083321"/>
    <w:rsid w:val="0008361E"/>
    <w:rsid w:val="0008388A"/>
    <w:rsid w:val="00083D8B"/>
    <w:rsid w:val="0008693D"/>
    <w:rsid w:val="00087BA5"/>
    <w:rsid w:val="00091CBB"/>
    <w:rsid w:val="00092637"/>
    <w:rsid w:val="00095725"/>
    <w:rsid w:val="00096074"/>
    <w:rsid w:val="00097219"/>
    <w:rsid w:val="00097EF9"/>
    <w:rsid w:val="000A09BE"/>
    <w:rsid w:val="000A1664"/>
    <w:rsid w:val="000A3B1D"/>
    <w:rsid w:val="000A55A2"/>
    <w:rsid w:val="000B08D6"/>
    <w:rsid w:val="000B3C96"/>
    <w:rsid w:val="000B4DA9"/>
    <w:rsid w:val="000B51EB"/>
    <w:rsid w:val="000B6444"/>
    <w:rsid w:val="000C24EC"/>
    <w:rsid w:val="000C2C43"/>
    <w:rsid w:val="000C2DE7"/>
    <w:rsid w:val="000C3289"/>
    <w:rsid w:val="000C37CC"/>
    <w:rsid w:val="000C75FF"/>
    <w:rsid w:val="000C7F36"/>
    <w:rsid w:val="000D094F"/>
    <w:rsid w:val="000D150B"/>
    <w:rsid w:val="000D3098"/>
    <w:rsid w:val="000D4B63"/>
    <w:rsid w:val="000E09C0"/>
    <w:rsid w:val="000E1813"/>
    <w:rsid w:val="000E2FE6"/>
    <w:rsid w:val="000E4ACE"/>
    <w:rsid w:val="000E55A8"/>
    <w:rsid w:val="000E7076"/>
    <w:rsid w:val="000E795C"/>
    <w:rsid w:val="000F134B"/>
    <w:rsid w:val="000F267F"/>
    <w:rsid w:val="000F3090"/>
    <w:rsid w:val="000F3505"/>
    <w:rsid w:val="000F6BA2"/>
    <w:rsid w:val="000F7DF1"/>
    <w:rsid w:val="000F7F7B"/>
    <w:rsid w:val="001010B7"/>
    <w:rsid w:val="0010163D"/>
    <w:rsid w:val="0010180E"/>
    <w:rsid w:val="00101D9C"/>
    <w:rsid w:val="00105B11"/>
    <w:rsid w:val="00105CDB"/>
    <w:rsid w:val="00107AE7"/>
    <w:rsid w:val="00107D61"/>
    <w:rsid w:val="00107E7D"/>
    <w:rsid w:val="00110043"/>
    <w:rsid w:val="001110FE"/>
    <w:rsid w:val="00112C85"/>
    <w:rsid w:val="00114CBD"/>
    <w:rsid w:val="00115F1A"/>
    <w:rsid w:val="00115F5B"/>
    <w:rsid w:val="001207C7"/>
    <w:rsid w:val="00120E85"/>
    <w:rsid w:val="00120FD9"/>
    <w:rsid w:val="0012137F"/>
    <w:rsid w:val="0012454A"/>
    <w:rsid w:val="0012518A"/>
    <w:rsid w:val="00125B6A"/>
    <w:rsid w:val="00125F47"/>
    <w:rsid w:val="001265A3"/>
    <w:rsid w:val="001333A7"/>
    <w:rsid w:val="0013426B"/>
    <w:rsid w:val="00135328"/>
    <w:rsid w:val="00141BE3"/>
    <w:rsid w:val="001420E3"/>
    <w:rsid w:val="001422F6"/>
    <w:rsid w:val="0014322D"/>
    <w:rsid w:val="0014359B"/>
    <w:rsid w:val="00143E71"/>
    <w:rsid w:val="00146BDC"/>
    <w:rsid w:val="00146D79"/>
    <w:rsid w:val="00147894"/>
    <w:rsid w:val="0015126D"/>
    <w:rsid w:val="00151EC7"/>
    <w:rsid w:val="00151ECF"/>
    <w:rsid w:val="00152B48"/>
    <w:rsid w:val="00152F6B"/>
    <w:rsid w:val="001547D6"/>
    <w:rsid w:val="001548CB"/>
    <w:rsid w:val="00155BBF"/>
    <w:rsid w:val="0015767B"/>
    <w:rsid w:val="00165ED5"/>
    <w:rsid w:val="0016658F"/>
    <w:rsid w:val="00167310"/>
    <w:rsid w:val="00167F09"/>
    <w:rsid w:val="00170139"/>
    <w:rsid w:val="00170BC7"/>
    <w:rsid w:val="00172199"/>
    <w:rsid w:val="0017426C"/>
    <w:rsid w:val="001749B1"/>
    <w:rsid w:val="00174BF9"/>
    <w:rsid w:val="00175E0F"/>
    <w:rsid w:val="00176E20"/>
    <w:rsid w:val="00180D5E"/>
    <w:rsid w:val="00181BD5"/>
    <w:rsid w:val="00181C63"/>
    <w:rsid w:val="00181EBF"/>
    <w:rsid w:val="00183772"/>
    <w:rsid w:val="0019096A"/>
    <w:rsid w:val="00191F55"/>
    <w:rsid w:val="00192857"/>
    <w:rsid w:val="00193D34"/>
    <w:rsid w:val="0019418C"/>
    <w:rsid w:val="001949AE"/>
    <w:rsid w:val="00196F16"/>
    <w:rsid w:val="001A0EB4"/>
    <w:rsid w:val="001A13DB"/>
    <w:rsid w:val="001A1573"/>
    <w:rsid w:val="001A2F90"/>
    <w:rsid w:val="001A30A7"/>
    <w:rsid w:val="001A55DB"/>
    <w:rsid w:val="001A5ECD"/>
    <w:rsid w:val="001A7241"/>
    <w:rsid w:val="001A7575"/>
    <w:rsid w:val="001B3CAF"/>
    <w:rsid w:val="001B5282"/>
    <w:rsid w:val="001B78A4"/>
    <w:rsid w:val="001B7F76"/>
    <w:rsid w:val="001C0D22"/>
    <w:rsid w:val="001C2B27"/>
    <w:rsid w:val="001C3502"/>
    <w:rsid w:val="001C603D"/>
    <w:rsid w:val="001D0146"/>
    <w:rsid w:val="001D0A3D"/>
    <w:rsid w:val="001D0E81"/>
    <w:rsid w:val="001D13E0"/>
    <w:rsid w:val="001D3836"/>
    <w:rsid w:val="001D476F"/>
    <w:rsid w:val="001D6949"/>
    <w:rsid w:val="001D6E13"/>
    <w:rsid w:val="001E063F"/>
    <w:rsid w:val="001E09DD"/>
    <w:rsid w:val="001E1436"/>
    <w:rsid w:val="001E18BC"/>
    <w:rsid w:val="001E276A"/>
    <w:rsid w:val="001E4794"/>
    <w:rsid w:val="001E5457"/>
    <w:rsid w:val="001E5692"/>
    <w:rsid w:val="001E5B08"/>
    <w:rsid w:val="001E66EF"/>
    <w:rsid w:val="001E6FAD"/>
    <w:rsid w:val="001F13FF"/>
    <w:rsid w:val="001F1803"/>
    <w:rsid w:val="001F2669"/>
    <w:rsid w:val="001F388E"/>
    <w:rsid w:val="001F5B86"/>
    <w:rsid w:val="001F6AE9"/>
    <w:rsid w:val="001F6C16"/>
    <w:rsid w:val="002006CE"/>
    <w:rsid w:val="002036A8"/>
    <w:rsid w:val="00204050"/>
    <w:rsid w:val="00212B07"/>
    <w:rsid w:val="002174E0"/>
    <w:rsid w:val="00220F53"/>
    <w:rsid w:val="0022377F"/>
    <w:rsid w:val="00224104"/>
    <w:rsid w:val="00224761"/>
    <w:rsid w:val="0022487A"/>
    <w:rsid w:val="00225184"/>
    <w:rsid w:val="00225635"/>
    <w:rsid w:val="00226E04"/>
    <w:rsid w:val="00227017"/>
    <w:rsid w:val="002300F5"/>
    <w:rsid w:val="00234A3B"/>
    <w:rsid w:val="00235346"/>
    <w:rsid w:val="00235E23"/>
    <w:rsid w:val="00236085"/>
    <w:rsid w:val="002413F3"/>
    <w:rsid w:val="0024231E"/>
    <w:rsid w:val="002430E2"/>
    <w:rsid w:val="0024337F"/>
    <w:rsid w:val="00243393"/>
    <w:rsid w:val="00244943"/>
    <w:rsid w:val="00245AB2"/>
    <w:rsid w:val="00245CAA"/>
    <w:rsid w:val="0025332A"/>
    <w:rsid w:val="002549AA"/>
    <w:rsid w:val="00254FB7"/>
    <w:rsid w:val="00260293"/>
    <w:rsid w:val="002603C4"/>
    <w:rsid w:val="002610E7"/>
    <w:rsid w:val="0026116F"/>
    <w:rsid w:val="00261869"/>
    <w:rsid w:val="002623C9"/>
    <w:rsid w:val="00262E36"/>
    <w:rsid w:val="00263B33"/>
    <w:rsid w:val="0026455F"/>
    <w:rsid w:val="00272F0A"/>
    <w:rsid w:val="00273DDB"/>
    <w:rsid w:val="0027400D"/>
    <w:rsid w:val="002744E9"/>
    <w:rsid w:val="00275843"/>
    <w:rsid w:val="00275C58"/>
    <w:rsid w:val="002825CE"/>
    <w:rsid w:val="002826CE"/>
    <w:rsid w:val="002854DC"/>
    <w:rsid w:val="00286852"/>
    <w:rsid w:val="00286EDB"/>
    <w:rsid w:val="00287F3B"/>
    <w:rsid w:val="00290397"/>
    <w:rsid w:val="0029158A"/>
    <w:rsid w:val="00291FAA"/>
    <w:rsid w:val="00292A42"/>
    <w:rsid w:val="0029385F"/>
    <w:rsid w:val="00293A59"/>
    <w:rsid w:val="002940BC"/>
    <w:rsid w:val="00294351"/>
    <w:rsid w:val="00295531"/>
    <w:rsid w:val="00295FC7"/>
    <w:rsid w:val="002969C5"/>
    <w:rsid w:val="002A1DAB"/>
    <w:rsid w:val="002A2367"/>
    <w:rsid w:val="002A6890"/>
    <w:rsid w:val="002A7D6D"/>
    <w:rsid w:val="002B0D21"/>
    <w:rsid w:val="002B4129"/>
    <w:rsid w:val="002B4EDB"/>
    <w:rsid w:val="002B540C"/>
    <w:rsid w:val="002B6396"/>
    <w:rsid w:val="002B6E89"/>
    <w:rsid w:val="002B7DB0"/>
    <w:rsid w:val="002C30A4"/>
    <w:rsid w:val="002C4677"/>
    <w:rsid w:val="002C660C"/>
    <w:rsid w:val="002D12EA"/>
    <w:rsid w:val="002D1A07"/>
    <w:rsid w:val="002D1E5D"/>
    <w:rsid w:val="002D2067"/>
    <w:rsid w:val="002D34BC"/>
    <w:rsid w:val="002D4DEE"/>
    <w:rsid w:val="002D5C12"/>
    <w:rsid w:val="002E03E7"/>
    <w:rsid w:val="002E45DC"/>
    <w:rsid w:val="002E4628"/>
    <w:rsid w:val="002E4AC2"/>
    <w:rsid w:val="002E4D06"/>
    <w:rsid w:val="002E5F19"/>
    <w:rsid w:val="002E628A"/>
    <w:rsid w:val="002F0490"/>
    <w:rsid w:val="002F0EC1"/>
    <w:rsid w:val="002F265D"/>
    <w:rsid w:val="002F3354"/>
    <w:rsid w:val="002F4507"/>
    <w:rsid w:val="002F48F0"/>
    <w:rsid w:val="002F5910"/>
    <w:rsid w:val="002F5C20"/>
    <w:rsid w:val="002F6084"/>
    <w:rsid w:val="00301149"/>
    <w:rsid w:val="00302FDD"/>
    <w:rsid w:val="00304E8D"/>
    <w:rsid w:val="00304F2C"/>
    <w:rsid w:val="00307964"/>
    <w:rsid w:val="00307BA0"/>
    <w:rsid w:val="003108A9"/>
    <w:rsid w:val="003115A8"/>
    <w:rsid w:val="0031178D"/>
    <w:rsid w:val="003137B5"/>
    <w:rsid w:val="00314CFB"/>
    <w:rsid w:val="0031606D"/>
    <w:rsid w:val="00316508"/>
    <w:rsid w:val="00316523"/>
    <w:rsid w:val="00316F2A"/>
    <w:rsid w:val="00317FF3"/>
    <w:rsid w:val="00320594"/>
    <w:rsid w:val="003225D8"/>
    <w:rsid w:val="0032310A"/>
    <w:rsid w:val="003233D8"/>
    <w:rsid w:val="00323521"/>
    <w:rsid w:val="00323ABC"/>
    <w:rsid w:val="003254AC"/>
    <w:rsid w:val="00326579"/>
    <w:rsid w:val="003268A3"/>
    <w:rsid w:val="00327B1B"/>
    <w:rsid w:val="00331B70"/>
    <w:rsid w:val="00331CF7"/>
    <w:rsid w:val="00331D41"/>
    <w:rsid w:val="00332A3D"/>
    <w:rsid w:val="00335D78"/>
    <w:rsid w:val="00336CF5"/>
    <w:rsid w:val="00342E63"/>
    <w:rsid w:val="00343795"/>
    <w:rsid w:val="00343FCA"/>
    <w:rsid w:val="00344648"/>
    <w:rsid w:val="00352FE4"/>
    <w:rsid w:val="00356548"/>
    <w:rsid w:val="00357834"/>
    <w:rsid w:val="0036024F"/>
    <w:rsid w:val="0036221E"/>
    <w:rsid w:val="00362D9D"/>
    <w:rsid w:val="00363BE6"/>
    <w:rsid w:val="00363E41"/>
    <w:rsid w:val="0036497E"/>
    <w:rsid w:val="0036680C"/>
    <w:rsid w:val="00366DCD"/>
    <w:rsid w:val="00367B84"/>
    <w:rsid w:val="00367CCF"/>
    <w:rsid w:val="0037161C"/>
    <w:rsid w:val="003718AF"/>
    <w:rsid w:val="00372646"/>
    <w:rsid w:val="00373124"/>
    <w:rsid w:val="0037375F"/>
    <w:rsid w:val="00374C7C"/>
    <w:rsid w:val="003750BA"/>
    <w:rsid w:val="00375DB8"/>
    <w:rsid w:val="00376E71"/>
    <w:rsid w:val="00376F29"/>
    <w:rsid w:val="00377439"/>
    <w:rsid w:val="00382C75"/>
    <w:rsid w:val="00383188"/>
    <w:rsid w:val="003837B8"/>
    <w:rsid w:val="00383995"/>
    <w:rsid w:val="0038473B"/>
    <w:rsid w:val="00386025"/>
    <w:rsid w:val="00391ED9"/>
    <w:rsid w:val="00391FFD"/>
    <w:rsid w:val="003937A0"/>
    <w:rsid w:val="00393F97"/>
    <w:rsid w:val="00394799"/>
    <w:rsid w:val="00394A17"/>
    <w:rsid w:val="0039676D"/>
    <w:rsid w:val="003A25D9"/>
    <w:rsid w:val="003A2BCA"/>
    <w:rsid w:val="003A62F7"/>
    <w:rsid w:val="003A74FD"/>
    <w:rsid w:val="003B0959"/>
    <w:rsid w:val="003B09BB"/>
    <w:rsid w:val="003B1513"/>
    <w:rsid w:val="003B58FC"/>
    <w:rsid w:val="003B5F67"/>
    <w:rsid w:val="003B6D26"/>
    <w:rsid w:val="003C017A"/>
    <w:rsid w:val="003C0D92"/>
    <w:rsid w:val="003C2E4C"/>
    <w:rsid w:val="003C3356"/>
    <w:rsid w:val="003C35FD"/>
    <w:rsid w:val="003C3A51"/>
    <w:rsid w:val="003C3A74"/>
    <w:rsid w:val="003C65EE"/>
    <w:rsid w:val="003C670F"/>
    <w:rsid w:val="003C7F6F"/>
    <w:rsid w:val="003D14C4"/>
    <w:rsid w:val="003D494D"/>
    <w:rsid w:val="003D53BF"/>
    <w:rsid w:val="003D66C2"/>
    <w:rsid w:val="003D6750"/>
    <w:rsid w:val="003D7620"/>
    <w:rsid w:val="003E0099"/>
    <w:rsid w:val="003E04DD"/>
    <w:rsid w:val="003E1D83"/>
    <w:rsid w:val="003E47ED"/>
    <w:rsid w:val="003E4E72"/>
    <w:rsid w:val="003E62AC"/>
    <w:rsid w:val="003E656E"/>
    <w:rsid w:val="003E751A"/>
    <w:rsid w:val="003E7DE5"/>
    <w:rsid w:val="003F0F0A"/>
    <w:rsid w:val="003F21AD"/>
    <w:rsid w:val="003F471E"/>
    <w:rsid w:val="003F580A"/>
    <w:rsid w:val="003F7FA9"/>
    <w:rsid w:val="00400F84"/>
    <w:rsid w:val="004017F2"/>
    <w:rsid w:val="00401DE7"/>
    <w:rsid w:val="00402D08"/>
    <w:rsid w:val="004042D4"/>
    <w:rsid w:val="00405B3B"/>
    <w:rsid w:val="00407940"/>
    <w:rsid w:val="00411408"/>
    <w:rsid w:val="00412425"/>
    <w:rsid w:val="00413B6B"/>
    <w:rsid w:val="00413C55"/>
    <w:rsid w:val="00414903"/>
    <w:rsid w:val="004173C6"/>
    <w:rsid w:val="004212DA"/>
    <w:rsid w:val="0042146E"/>
    <w:rsid w:val="004218C8"/>
    <w:rsid w:val="00422CF9"/>
    <w:rsid w:val="00424874"/>
    <w:rsid w:val="00424CD1"/>
    <w:rsid w:val="00424E0E"/>
    <w:rsid w:val="00425405"/>
    <w:rsid w:val="00425697"/>
    <w:rsid w:val="00425B78"/>
    <w:rsid w:val="00426BFA"/>
    <w:rsid w:val="00427923"/>
    <w:rsid w:val="00432FEA"/>
    <w:rsid w:val="00433414"/>
    <w:rsid w:val="004366F7"/>
    <w:rsid w:val="00436E96"/>
    <w:rsid w:val="004427C3"/>
    <w:rsid w:val="00443954"/>
    <w:rsid w:val="0044541D"/>
    <w:rsid w:val="00445F86"/>
    <w:rsid w:val="0044700E"/>
    <w:rsid w:val="00450D2D"/>
    <w:rsid w:val="004513A3"/>
    <w:rsid w:val="004520D5"/>
    <w:rsid w:val="00453F6A"/>
    <w:rsid w:val="00454345"/>
    <w:rsid w:val="00455E0D"/>
    <w:rsid w:val="004567F7"/>
    <w:rsid w:val="004578CD"/>
    <w:rsid w:val="00460477"/>
    <w:rsid w:val="00461BEA"/>
    <w:rsid w:val="00461D7B"/>
    <w:rsid w:val="00463382"/>
    <w:rsid w:val="00463653"/>
    <w:rsid w:val="00464B94"/>
    <w:rsid w:val="00466B3F"/>
    <w:rsid w:val="00467963"/>
    <w:rsid w:val="00467E3B"/>
    <w:rsid w:val="0047240D"/>
    <w:rsid w:val="004729F8"/>
    <w:rsid w:val="004772AA"/>
    <w:rsid w:val="00477954"/>
    <w:rsid w:val="00480D84"/>
    <w:rsid w:val="00484D92"/>
    <w:rsid w:val="00484F37"/>
    <w:rsid w:val="004856EE"/>
    <w:rsid w:val="00486EAE"/>
    <w:rsid w:val="0049019E"/>
    <w:rsid w:val="00490BB5"/>
    <w:rsid w:val="00493370"/>
    <w:rsid w:val="004943E9"/>
    <w:rsid w:val="00496CD1"/>
    <w:rsid w:val="00497FEE"/>
    <w:rsid w:val="004A07F2"/>
    <w:rsid w:val="004A0A55"/>
    <w:rsid w:val="004A252B"/>
    <w:rsid w:val="004A28A4"/>
    <w:rsid w:val="004A440B"/>
    <w:rsid w:val="004A442A"/>
    <w:rsid w:val="004A4A5A"/>
    <w:rsid w:val="004A600D"/>
    <w:rsid w:val="004A7E34"/>
    <w:rsid w:val="004B2278"/>
    <w:rsid w:val="004B23FD"/>
    <w:rsid w:val="004B2536"/>
    <w:rsid w:val="004B3327"/>
    <w:rsid w:val="004B410F"/>
    <w:rsid w:val="004B469A"/>
    <w:rsid w:val="004B58CA"/>
    <w:rsid w:val="004B6BF0"/>
    <w:rsid w:val="004B6D14"/>
    <w:rsid w:val="004C0F1B"/>
    <w:rsid w:val="004C1ADA"/>
    <w:rsid w:val="004C1B04"/>
    <w:rsid w:val="004C6BEE"/>
    <w:rsid w:val="004D090C"/>
    <w:rsid w:val="004D0EC9"/>
    <w:rsid w:val="004D1282"/>
    <w:rsid w:val="004D138D"/>
    <w:rsid w:val="004D2070"/>
    <w:rsid w:val="004D27BB"/>
    <w:rsid w:val="004D32DD"/>
    <w:rsid w:val="004D580F"/>
    <w:rsid w:val="004D6A2E"/>
    <w:rsid w:val="004E2D16"/>
    <w:rsid w:val="004E3027"/>
    <w:rsid w:val="004E38BC"/>
    <w:rsid w:val="004E40A8"/>
    <w:rsid w:val="004E4710"/>
    <w:rsid w:val="004E57C1"/>
    <w:rsid w:val="004E661D"/>
    <w:rsid w:val="004E6CAA"/>
    <w:rsid w:val="004E7057"/>
    <w:rsid w:val="004F1C94"/>
    <w:rsid w:val="004F1E67"/>
    <w:rsid w:val="004F31F1"/>
    <w:rsid w:val="004F4067"/>
    <w:rsid w:val="004F40C1"/>
    <w:rsid w:val="004F69E5"/>
    <w:rsid w:val="00501D17"/>
    <w:rsid w:val="00501FA0"/>
    <w:rsid w:val="00502043"/>
    <w:rsid w:val="00503044"/>
    <w:rsid w:val="0050367F"/>
    <w:rsid w:val="00503D9C"/>
    <w:rsid w:val="005042A9"/>
    <w:rsid w:val="00505085"/>
    <w:rsid w:val="00506DA4"/>
    <w:rsid w:val="00507FC8"/>
    <w:rsid w:val="00510936"/>
    <w:rsid w:val="005133F5"/>
    <w:rsid w:val="00513603"/>
    <w:rsid w:val="00513799"/>
    <w:rsid w:val="00514A71"/>
    <w:rsid w:val="00515231"/>
    <w:rsid w:val="00515F30"/>
    <w:rsid w:val="0051685F"/>
    <w:rsid w:val="00523B1A"/>
    <w:rsid w:val="00524D1D"/>
    <w:rsid w:val="005259FA"/>
    <w:rsid w:val="005267ED"/>
    <w:rsid w:val="00530BC0"/>
    <w:rsid w:val="005321D5"/>
    <w:rsid w:val="005329EE"/>
    <w:rsid w:val="00536B7F"/>
    <w:rsid w:val="00541B06"/>
    <w:rsid w:val="005431EC"/>
    <w:rsid w:val="0054423C"/>
    <w:rsid w:val="00545F3B"/>
    <w:rsid w:val="00546F5E"/>
    <w:rsid w:val="0055095A"/>
    <w:rsid w:val="00553A4B"/>
    <w:rsid w:val="00553B10"/>
    <w:rsid w:val="00553D33"/>
    <w:rsid w:val="00554080"/>
    <w:rsid w:val="00557575"/>
    <w:rsid w:val="0055776F"/>
    <w:rsid w:val="005600B9"/>
    <w:rsid w:val="0056399E"/>
    <w:rsid w:val="00563E97"/>
    <w:rsid w:val="00564849"/>
    <w:rsid w:val="00564D5E"/>
    <w:rsid w:val="005656CC"/>
    <w:rsid w:val="005659EB"/>
    <w:rsid w:val="00565BFE"/>
    <w:rsid w:val="0056640F"/>
    <w:rsid w:val="00566449"/>
    <w:rsid w:val="00567621"/>
    <w:rsid w:val="00570F67"/>
    <w:rsid w:val="005718B9"/>
    <w:rsid w:val="00573222"/>
    <w:rsid w:val="00574714"/>
    <w:rsid w:val="00574FE0"/>
    <w:rsid w:val="00577787"/>
    <w:rsid w:val="00577D65"/>
    <w:rsid w:val="00577E5B"/>
    <w:rsid w:val="0058100F"/>
    <w:rsid w:val="00581F83"/>
    <w:rsid w:val="00583D21"/>
    <w:rsid w:val="00583FB7"/>
    <w:rsid w:val="00586832"/>
    <w:rsid w:val="00591F83"/>
    <w:rsid w:val="0059219F"/>
    <w:rsid w:val="0059321E"/>
    <w:rsid w:val="00593A5B"/>
    <w:rsid w:val="00593BD5"/>
    <w:rsid w:val="00595E43"/>
    <w:rsid w:val="00596887"/>
    <w:rsid w:val="00597EF9"/>
    <w:rsid w:val="005A054A"/>
    <w:rsid w:val="005A05C8"/>
    <w:rsid w:val="005A0DF0"/>
    <w:rsid w:val="005A1B8D"/>
    <w:rsid w:val="005A2083"/>
    <w:rsid w:val="005A3119"/>
    <w:rsid w:val="005A37B2"/>
    <w:rsid w:val="005B1ABB"/>
    <w:rsid w:val="005B2FBE"/>
    <w:rsid w:val="005B6A25"/>
    <w:rsid w:val="005B71FB"/>
    <w:rsid w:val="005B77D8"/>
    <w:rsid w:val="005B7A7A"/>
    <w:rsid w:val="005B7FA7"/>
    <w:rsid w:val="005C0775"/>
    <w:rsid w:val="005C08AE"/>
    <w:rsid w:val="005C08B8"/>
    <w:rsid w:val="005C0D92"/>
    <w:rsid w:val="005C18B7"/>
    <w:rsid w:val="005C2D58"/>
    <w:rsid w:val="005C30A1"/>
    <w:rsid w:val="005C331C"/>
    <w:rsid w:val="005C3A16"/>
    <w:rsid w:val="005C3B07"/>
    <w:rsid w:val="005C534B"/>
    <w:rsid w:val="005C571B"/>
    <w:rsid w:val="005C59E7"/>
    <w:rsid w:val="005C693B"/>
    <w:rsid w:val="005D4DBE"/>
    <w:rsid w:val="005D5F2E"/>
    <w:rsid w:val="005D5FD1"/>
    <w:rsid w:val="005D7150"/>
    <w:rsid w:val="005E0EF3"/>
    <w:rsid w:val="005E3B32"/>
    <w:rsid w:val="005E42E2"/>
    <w:rsid w:val="005E4E38"/>
    <w:rsid w:val="005E554B"/>
    <w:rsid w:val="005E5B17"/>
    <w:rsid w:val="005F06D4"/>
    <w:rsid w:val="005F0A66"/>
    <w:rsid w:val="005F139A"/>
    <w:rsid w:val="005F2401"/>
    <w:rsid w:val="005F5609"/>
    <w:rsid w:val="005F58B4"/>
    <w:rsid w:val="005F5A6C"/>
    <w:rsid w:val="005F6B58"/>
    <w:rsid w:val="005F6E28"/>
    <w:rsid w:val="005F74C3"/>
    <w:rsid w:val="00600739"/>
    <w:rsid w:val="0060136D"/>
    <w:rsid w:val="00601633"/>
    <w:rsid w:val="00602D18"/>
    <w:rsid w:val="0060387B"/>
    <w:rsid w:val="00611CEF"/>
    <w:rsid w:val="0061256E"/>
    <w:rsid w:val="006136B9"/>
    <w:rsid w:val="00613F14"/>
    <w:rsid w:val="00615CFF"/>
    <w:rsid w:val="006163EB"/>
    <w:rsid w:val="006216CF"/>
    <w:rsid w:val="00621A9C"/>
    <w:rsid w:val="00621F4F"/>
    <w:rsid w:val="006237CF"/>
    <w:rsid w:val="0062429F"/>
    <w:rsid w:val="006251D4"/>
    <w:rsid w:val="00627391"/>
    <w:rsid w:val="00627E3B"/>
    <w:rsid w:val="006303D1"/>
    <w:rsid w:val="006306C3"/>
    <w:rsid w:val="00634EE2"/>
    <w:rsid w:val="00635238"/>
    <w:rsid w:val="00636004"/>
    <w:rsid w:val="00636DAF"/>
    <w:rsid w:val="00640AD1"/>
    <w:rsid w:val="00640C42"/>
    <w:rsid w:val="00640E3C"/>
    <w:rsid w:val="006410E8"/>
    <w:rsid w:val="006411B5"/>
    <w:rsid w:val="00641A9D"/>
    <w:rsid w:val="00642243"/>
    <w:rsid w:val="006435D0"/>
    <w:rsid w:val="00644F88"/>
    <w:rsid w:val="00645FFF"/>
    <w:rsid w:val="00646EDE"/>
    <w:rsid w:val="0065233A"/>
    <w:rsid w:val="006558F4"/>
    <w:rsid w:val="00656D99"/>
    <w:rsid w:val="00663522"/>
    <w:rsid w:val="0066437C"/>
    <w:rsid w:val="006670F6"/>
    <w:rsid w:val="0067024C"/>
    <w:rsid w:val="00671BCC"/>
    <w:rsid w:val="00673201"/>
    <w:rsid w:val="00673869"/>
    <w:rsid w:val="006739EF"/>
    <w:rsid w:val="00675552"/>
    <w:rsid w:val="006759BD"/>
    <w:rsid w:val="00675CAA"/>
    <w:rsid w:val="00675E2E"/>
    <w:rsid w:val="00680598"/>
    <w:rsid w:val="00685FDD"/>
    <w:rsid w:val="006868DD"/>
    <w:rsid w:val="006935AA"/>
    <w:rsid w:val="006965CF"/>
    <w:rsid w:val="006A0604"/>
    <w:rsid w:val="006A4F6B"/>
    <w:rsid w:val="006B08A6"/>
    <w:rsid w:val="006B1127"/>
    <w:rsid w:val="006B2C65"/>
    <w:rsid w:val="006B40F5"/>
    <w:rsid w:val="006B7D69"/>
    <w:rsid w:val="006C1D26"/>
    <w:rsid w:val="006C2F34"/>
    <w:rsid w:val="006C31A8"/>
    <w:rsid w:val="006C4F9A"/>
    <w:rsid w:val="006C6382"/>
    <w:rsid w:val="006C7344"/>
    <w:rsid w:val="006D00C2"/>
    <w:rsid w:val="006D0A1F"/>
    <w:rsid w:val="006D4306"/>
    <w:rsid w:val="006D51EC"/>
    <w:rsid w:val="006D61BD"/>
    <w:rsid w:val="006D6B6B"/>
    <w:rsid w:val="006D6F3A"/>
    <w:rsid w:val="006E0783"/>
    <w:rsid w:val="006E171E"/>
    <w:rsid w:val="006E22DA"/>
    <w:rsid w:val="006E2BFB"/>
    <w:rsid w:val="006E4238"/>
    <w:rsid w:val="006F0813"/>
    <w:rsid w:val="006F1556"/>
    <w:rsid w:val="006F26DE"/>
    <w:rsid w:val="006F53E4"/>
    <w:rsid w:val="006F5B09"/>
    <w:rsid w:val="006F5E61"/>
    <w:rsid w:val="006F776A"/>
    <w:rsid w:val="0070357D"/>
    <w:rsid w:val="007054CE"/>
    <w:rsid w:val="00707418"/>
    <w:rsid w:val="00707CAA"/>
    <w:rsid w:val="0071053A"/>
    <w:rsid w:val="00710960"/>
    <w:rsid w:val="007154A9"/>
    <w:rsid w:val="00717817"/>
    <w:rsid w:val="00720B1A"/>
    <w:rsid w:val="007215F5"/>
    <w:rsid w:val="00721746"/>
    <w:rsid w:val="007229CF"/>
    <w:rsid w:val="00723791"/>
    <w:rsid w:val="00724A38"/>
    <w:rsid w:val="0072532F"/>
    <w:rsid w:val="0072576B"/>
    <w:rsid w:val="007277D4"/>
    <w:rsid w:val="00727A3B"/>
    <w:rsid w:val="0073045C"/>
    <w:rsid w:val="007313E8"/>
    <w:rsid w:val="00732675"/>
    <w:rsid w:val="00732AEE"/>
    <w:rsid w:val="00732C12"/>
    <w:rsid w:val="007334F7"/>
    <w:rsid w:val="00734454"/>
    <w:rsid w:val="007344A4"/>
    <w:rsid w:val="00736E79"/>
    <w:rsid w:val="0074154F"/>
    <w:rsid w:val="007415F6"/>
    <w:rsid w:val="00745D59"/>
    <w:rsid w:val="00747E30"/>
    <w:rsid w:val="007507BF"/>
    <w:rsid w:val="00750EE5"/>
    <w:rsid w:val="00751230"/>
    <w:rsid w:val="00751280"/>
    <w:rsid w:val="007518A8"/>
    <w:rsid w:val="0075286D"/>
    <w:rsid w:val="007530E9"/>
    <w:rsid w:val="00753B65"/>
    <w:rsid w:val="007540BC"/>
    <w:rsid w:val="007552E6"/>
    <w:rsid w:val="007557B4"/>
    <w:rsid w:val="00760B95"/>
    <w:rsid w:val="00761412"/>
    <w:rsid w:val="00761E1C"/>
    <w:rsid w:val="007621ED"/>
    <w:rsid w:val="00762D68"/>
    <w:rsid w:val="007641C7"/>
    <w:rsid w:val="0076555A"/>
    <w:rsid w:val="00765F04"/>
    <w:rsid w:val="00766605"/>
    <w:rsid w:val="00766D4B"/>
    <w:rsid w:val="00766EBC"/>
    <w:rsid w:val="0076721D"/>
    <w:rsid w:val="00770013"/>
    <w:rsid w:val="00770D47"/>
    <w:rsid w:val="00771178"/>
    <w:rsid w:val="00771624"/>
    <w:rsid w:val="0077239B"/>
    <w:rsid w:val="00773589"/>
    <w:rsid w:val="00773B03"/>
    <w:rsid w:val="007766C6"/>
    <w:rsid w:val="00776D1F"/>
    <w:rsid w:val="0078086A"/>
    <w:rsid w:val="0078155F"/>
    <w:rsid w:val="0078361B"/>
    <w:rsid w:val="0078430D"/>
    <w:rsid w:val="00784B67"/>
    <w:rsid w:val="00785440"/>
    <w:rsid w:val="00785871"/>
    <w:rsid w:val="00790395"/>
    <w:rsid w:val="00791F42"/>
    <w:rsid w:val="00792995"/>
    <w:rsid w:val="00794084"/>
    <w:rsid w:val="00794ADC"/>
    <w:rsid w:val="00794F4E"/>
    <w:rsid w:val="0079545A"/>
    <w:rsid w:val="00796E8D"/>
    <w:rsid w:val="0079705A"/>
    <w:rsid w:val="00797318"/>
    <w:rsid w:val="007A2BD9"/>
    <w:rsid w:val="007A3227"/>
    <w:rsid w:val="007A4608"/>
    <w:rsid w:val="007A55BC"/>
    <w:rsid w:val="007A56BF"/>
    <w:rsid w:val="007A6B9C"/>
    <w:rsid w:val="007A70EA"/>
    <w:rsid w:val="007B15C1"/>
    <w:rsid w:val="007B4A4D"/>
    <w:rsid w:val="007B5A92"/>
    <w:rsid w:val="007B6CE5"/>
    <w:rsid w:val="007C213C"/>
    <w:rsid w:val="007C2183"/>
    <w:rsid w:val="007C23BF"/>
    <w:rsid w:val="007C3A88"/>
    <w:rsid w:val="007C6386"/>
    <w:rsid w:val="007C6463"/>
    <w:rsid w:val="007C6859"/>
    <w:rsid w:val="007C77D2"/>
    <w:rsid w:val="007C7B7F"/>
    <w:rsid w:val="007D1861"/>
    <w:rsid w:val="007D47D9"/>
    <w:rsid w:val="007D4A97"/>
    <w:rsid w:val="007D54F4"/>
    <w:rsid w:val="007D6BE7"/>
    <w:rsid w:val="007D72C6"/>
    <w:rsid w:val="007E21F5"/>
    <w:rsid w:val="007E2D06"/>
    <w:rsid w:val="007E3A0D"/>
    <w:rsid w:val="007E44E8"/>
    <w:rsid w:val="007E5FA6"/>
    <w:rsid w:val="007E6A5B"/>
    <w:rsid w:val="007F2529"/>
    <w:rsid w:val="007F325A"/>
    <w:rsid w:val="007F3795"/>
    <w:rsid w:val="007F3C0D"/>
    <w:rsid w:val="007F639B"/>
    <w:rsid w:val="007F6B46"/>
    <w:rsid w:val="007F6BBE"/>
    <w:rsid w:val="007F777C"/>
    <w:rsid w:val="00801AB4"/>
    <w:rsid w:val="00801C78"/>
    <w:rsid w:val="00802673"/>
    <w:rsid w:val="00803BF5"/>
    <w:rsid w:val="00806687"/>
    <w:rsid w:val="008118A2"/>
    <w:rsid w:val="00812A24"/>
    <w:rsid w:val="00815E13"/>
    <w:rsid w:val="00816865"/>
    <w:rsid w:val="00816C1B"/>
    <w:rsid w:val="00820E7C"/>
    <w:rsid w:val="00821BCC"/>
    <w:rsid w:val="00821E69"/>
    <w:rsid w:val="00823718"/>
    <w:rsid w:val="00824DFA"/>
    <w:rsid w:val="00827304"/>
    <w:rsid w:val="008302D4"/>
    <w:rsid w:val="008314EB"/>
    <w:rsid w:val="00833241"/>
    <w:rsid w:val="008335FD"/>
    <w:rsid w:val="0083545C"/>
    <w:rsid w:val="0083617B"/>
    <w:rsid w:val="008364F5"/>
    <w:rsid w:val="00840967"/>
    <w:rsid w:val="00840B6C"/>
    <w:rsid w:val="00843BC8"/>
    <w:rsid w:val="00843DA6"/>
    <w:rsid w:val="008440BE"/>
    <w:rsid w:val="00844133"/>
    <w:rsid w:val="008443E7"/>
    <w:rsid w:val="00844F55"/>
    <w:rsid w:val="00846119"/>
    <w:rsid w:val="00850B21"/>
    <w:rsid w:val="0085108A"/>
    <w:rsid w:val="008518EF"/>
    <w:rsid w:val="00853FEB"/>
    <w:rsid w:val="0085585D"/>
    <w:rsid w:val="008567AD"/>
    <w:rsid w:val="0085736B"/>
    <w:rsid w:val="00857C8A"/>
    <w:rsid w:val="00864A1F"/>
    <w:rsid w:val="0086527F"/>
    <w:rsid w:val="00865D2C"/>
    <w:rsid w:val="008660C6"/>
    <w:rsid w:val="0086618F"/>
    <w:rsid w:val="00866CB1"/>
    <w:rsid w:val="00872339"/>
    <w:rsid w:val="00873497"/>
    <w:rsid w:val="008736B9"/>
    <w:rsid w:val="008762B0"/>
    <w:rsid w:val="00877BE1"/>
    <w:rsid w:val="008848F9"/>
    <w:rsid w:val="00884989"/>
    <w:rsid w:val="00887C40"/>
    <w:rsid w:val="0089201B"/>
    <w:rsid w:val="00894697"/>
    <w:rsid w:val="00894919"/>
    <w:rsid w:val="00894DD6"/>
    <w:rsid w:val="008952DF"/>
    <w:rsid w:val="008A1678"/>
    <w:rsid w:val="008A20C4"/>
    <w:rsid w:val="008A2765"/>
    <w:rsid w:val="008A5719"/>
    <w:rsid w:val="008A5BEE"/>
    <w:rsid w:val="008B035B"/>
    <w:rsid w:val="008B17AE"/>
    <w:rsid w:val="008B1C02"/>
    <w:rsid w:val="008B2043"/>
    <w:rsid w:val="008B2164"/>
    <w:rsid w:val="008B3410"/>
    <w:rsid w:val="008B55BD"/>
    <w:rsid w:val="008B6C13"/>
    <w:rsid w:val="008B78B4"/>
    <w:rsid w:val="008B7CDF"/>
    <w:rsid w:val="008C0DDD"/>
    <w:rsid w:val="008C2C0A"/>
    <w:rsid w:val="008C2D46"/>
    <w:rsid w:val="008C3B27"/>
    <w:rsid w:val="008C3F0A"/>
    <w:rsid w:val="008C3F35"/>
    <w:rsid w:val="008C5A0B"/>
    <w:rsid w:val="008C778D"/>
    <w:rsid w:val="008D0D5D"/>
    <w:rsid w:val="008D1708"/>
    <w:rsid w:val="008D1C3D"/>
    <w:rsid w:val="008D2065"/>
    <w:rsid w:val="008D2136"/>
    <w:rsid w:val="008D256E"/>
    <w:rsid w:val="008D5D12"/>
    <w:rsid w:val="008D6305"/>
    <w:rsid w:val="008D64B4"/>
    <w:rsid w:val="008D7699"/>
    <w:rsid w:val="008D7B4D"/>
    <w:rsid w:val="008E01FA"/>
    <w:rsid w:val="008E025B"/>
    <w:rsid w:val="008E4C46"/>
    <w:rsid w:val="008E7000"/>
    <w:rsid w:val="008E7060"/>
    <w:rsid w:val="008E7150"/>
    <w:rsid w:val="008E7749"/>
    <w:rsid w:val="008F0453"/>
    <w:rsid w:val="008F35B2"/>
    <w:rsid w:val="008F3D10"/>
    <w:rsid w:val="008F5EE8"/>
    <w:rsid w:val="009018D6"/>
    <w:rsid w:val="00902327"/>
    <w:rsid w:val="009026FD"/>
    <w:rsid w:val="0090291F"/>
    <w:rsid w:val="00902B0E"/>
    <w:rsid w:val="00903362"/>
    <w:rsid w:val="00905B7D"/>
    <w:rsid w:val="00906433"/>
    <w:rsid w:val="00907169"/>
    <w:rsid w:val="00907FDD"/>
    <w:rsid w:val="009103FE"/>
    <w:rsid w:val="00911D9E"/>
    <w:rsid w:val="00911FD6"/>
    <w:rsid w:val="00914195"/>
    <w:rsid w:val="00915B4B"/>
    <w:rsid w:val="00920684"/>
    <w:rsid w:val="00920BC7"/>
    <w:rsid w:val="00922B8B"/>
    <w:rsid w:val="0092358D"/>
    <w:rsid w:val="00923CAD"/>
    <w:rsid w:val="00924F68"/>
    <w:rsid w:val="00930796"/>
    <w:rsid w:val="00932E3C"/>
    <w:rsid w:val="00934F2B"/>
    <w:rsid w:val="00935507"/>
    <w:rsid w:val="0093798A"/>
    <w:rsid w:val="009406D3"/>
    <w:rsid w:val="0094207D"/>
    <w:rsid w:val="009442A6"/>
    <w:rsid w:val="009442CF"/>
    <w:rsid w:val="00945268"/>
    <w:rsid w:val="00945B74"/>
    <w:rsid w:val="00945D92"/>
    <w:rsid w:val="00946ADF"/>
    <w:rsid w:val="0095064D"/>
    <w:rsid w:val="00950ABE"/>
    <w:rsid w:val="009511EC"/>
    <w:rsid w:val="00952548"/>
    <w:rsid w:val="00952613"/>
    <w:rsid w:val="00953055"/>
    <w:rsid w:val="00953A5E"/>
    <w:rsid w:val="00953C53"/>
    <w:rsid w:val="00954F54"/>
    <w:rsid w:val="00955556"/>
    <w:rsid w:val="00956081"/>
    <w:rsid w:val="0095737E"/>
    <w:rsid w:val="0096007D"/>
    <w:rsid w:val="00962666"/>
    <w:rsid w:val="00962AFA"/>
    <w:rsid w:val="00965059"/>
    <w:rsid w:val="00966901"/>
    <w:rsid w:val="00966FEB"/>
    <w:rsid w:val="00966FEC"/>
    <w:rsid w:val="0096742D"/>
    <w:rsid w:val="00971007"/>
    <w:rsid w:val="00971D47"/>
    <w:rsid w:val="009736E1"/>
    <w:rsid w:val="00973CBF"/>
    <w:rsid w:val="00974FF7"/>
    <w:rsid w:val="00975098"/>
    <w:rsid w:val="00975AC8"/>
    <w:rsid w:val="00976D7D"/>
    <w:rsid w:val="00976F74"/>
    <w:rsid w:val="00977406"/>
    <w:rsid w:val="00980084"/>
    <w:rsid w:val="00981068"/>
    <w:rsid w:val="009825BB"/>
    <w:rsid w:val="009836EB"/>
    <w:rsid w:val="0098383C"/>
    <w:rsid w:val="00985317"/>
    <w:rsid w:val="00985FE9"/>
    <w:rsid w:val="00987B27"/>
    <w:rsid w:val="00987F77"/>
    <w:rsid w:val="0099033D"/>
    <w:rsid w:val="009903C4"/>
    <w:rsid w:val="00991567"/>
    <w:rsid w:val="009931F0"/>
    <w:rsid w:val="0099329F"/>
    <w:rsid w:val="009961F0"/>
    <w:rsid w:val="00997667"/>
    <w:rsid w:val="0099797C"/>
    <w:rsid w:val="00997BF0"/>
    <w:rsid w:val="009A0463"/>
    <w:rsid w:val="009A39A4"/>
    <w:rsid w:val="009A4649"/>
    <w:rsid w:val="009B0E23"/>
    <w:rsid w:val="009B1038"/>
    <w:rsid w:val="009B22A4"/>
    <w:rsid w:val="009B2372"/>
    <w:rsid w:val="009B598D"/>
    <w:rsid w:val="009B6C5A"/>
    <w:rsid w:val="009B775E"/>
    <w:rsid w:val="009B7C8D"/>
    <w:rsid w:val="009C06C3"/>
    <w:rsid w:val="009C0AC8"/>
    <w:rsid w:val="009C31E5"/>
    <w:rsid w:val="009C43A9"/>
    <w:rsid w:val="009C4CC9"/>
    <w:rsid w:val="009C679F"/>
    <w:rsid w:val="009D0620"/>
    <w:rsid w:val="009D1A3F"/>
    <w:rsid w:val="009D1E53"/>
    <w:rsid w:val="009D259C"/>
    <w:rsid w:val="009D310F"/>
    <w:rsid w:val="009D6048"/>
    <w:rsid w:val="009D65A1"/>
    <w:rsid w:val="009D7C25"/>
    <w:rsid w:val="009E1D49"/>
    <w:rsid w:val="009E2F0C"/>
    <w:rsid w:val="009E30DB"/>
    <w:rsid w:val="009E3FDE"/>
    <w:rsid w:val="009E6468"/>
    <w:rsid w:val="009F077D"/>
    <w:rsid w:val="009F0C13"/>
    <w:rsid w:val="009F106B"/>
    <w:rsid w:val="009F251F"/>
    <w:rsid w:val="009F3243"/>
    <w:rsid w:val="009F3320"/>
    <w:rsid w:val="009F5127"/>
    <w:rsid w:val="009F52E8"/>
    <w:rsid w:val="00A01414"/>
    <w:rsid w:val="00A036BF"/>
    <w:rsid w:val="00A040CA"/>
    <w:rsid w:val="00A05535"/>
    <w:rsid w:val="00A0671A"/>
    <w:rsid w:val="00A07963"/>
    <w:rsid w:val="00A07E64"/>
    <w:rsid w:val="00A111B4"/>
    <w:rsid w:val="00A13243"/>
    <w:rsid w:val="00A13743"/>
    <w:rsid w:val="00A1395D"/>
    <w:rsid w:val="00A13C7B"/>
    <w:rsid w:val="00A145AB"/>
    <w:rsid w:val="00A1461E"/>
    <w:rsid w:val="00A17839"/>
    <w:rsid w:val="00A17A41"/>
    <w:rsid w:val="00A218E4"/>
    <w:rsid w:val="00A226D4"/>
    <w:rsid w:val="00A22D84"/>
    <w:rsid w:val="00A25216"/>
    <w:rsid w:val="00A254CA"/>
    <w:rsid w:val="00A2605F"/>
    <w:rsid w:val="00A26F6D"/>
    <w:rsid w:val="00A30482"/>
    <w:rsid w:val="00A32E6A"/>
    <w:rsid w:val="00A34341"/>
    <w:rsid w:val="00A357A5"/>
    <w:rsid w:val="00A415FD"/>
    <w:rsid w:val="00A41DFB"/>
    <w:rsid w:val="00A4515F"/>
    <w:rsid w:val="00A45EDD"/>
    <w:rsid w:val="00A47BF3"/>
    <w:rsid w:val="00A501CB"/>
    <w:rsid w:val="00A50D47"/>
    <w:rsid w:val="00A5146E"/>
    <w:rsid w:val="00A52E12"/>
    <w:rsid w:val="00A53B6E"/>
    <w:rsid w:val="00A54BC0"/>
    <w:rsid w:val="00A57852"/>
    <w:rsid w:val="00A57E65"/>
    <w:rsid w:val="00A61A03"/>
    <w:rsid w:val="00A61EC2"/>
    <w:rsid w:val="00A631D8"/>
    <w:rsid w:val="00A64D65"/>
    <w:rsid w:val="00A65884"/>
    <w:rsid w:val="00A73CA3"/>
    <w:rsid w:val="00A7475C"/>
    <w:rsid w:val="00A75C6E"/>
    <w:rsid w:val="00A75DBE"/>
    <w:rsid w:val="00A765F2"/>
    <w:rsid w:val="00A7762D"/>
    <w:rsid w:val="00A77741"/>
    <w:rsid w:val="00A80029"/>
    <w:rsid w:val="00A80DB3"/>
    <w:rsid w:val="00A85BEC"/>
    <w:rsid w:val="00A9087B"/>
    <w:rsid w:val="00A91379"/>
    <w:rsid w:val="00A92247"/>
    <w:rsid w:val="00A92AB3"/>
    <w:rsid w:val="00A93500"/>
    <w:rsid w:val="00A9569E"/>
    <w:rsid w:val="00A9581B"/>
    <w:rsid w:val="00A95C77"/>
    <w:rsid w:val="00A976FA"/>
    <w:rsid w:val="00AA0369"/>
    <w:rsid w:val="00AA0D3E"/>
    <w:rsid w:val="00AA0F3A"/>
    <w:rsid w:val="00AA1E4E"/>
    <w:rsid w:val="00AA6148"/>
    <w:rsid w:val="00AB06D2"/>
    <w:rsid w:val="00AB2CEA"/>
    <w:rsid w:val="00AB2F40"/>
    <w:rsid w:val="00AB4F48"/>
    <w:rsid w:val="00AB69A2"/>
    <w:rsid w:val="00AB6E79"/>
    <w:rsid w:val="00AB72D5"/>
    <w:rsid w:val="00AB768D"/>
    <w:rsid w:val="00AB7C6B"/>
    <w:rsid w:val="00AC2F08"/>
    <w:rsid w:val="00AC3024"/>
    <w:rsid w:val="00AC55B2"/>
    <w:rsid w:val="00AD0E1C"/>
    <w:rsid w:val="00AD10CE"/>
    <w:rsid w:val="00AD164A"/>
    <w:rsid w:val="00AD1918"/>
    <w:rsid w:val="00AD3397"/>
    <w:rsid w:val="00AD4456"/>
    <w:rsid w:val="00AD4E38"/>
    <w:rsid w:val="00AD5763"/>
    <w:rsid w:val="00AE3FF8"/>
    <w:rsid w:val="00AE51DE"/>
    <w:rsid w:val="00AE6343"/>
    <w:rsid w:val="00AE7300"/>
    <w:rsid w:val="00AF052D"/>
    <w:rsid w:val="00AF1971"/>
    <w:rsid w:val="00AF220A"/>
    <w:rsid w:val="00AF32A5"/>
    <w:rsid w:val="00AF39D1"/>
    <w:rsid w:val="00AF3BD8"/>
    <w:rsid w:val="00AF6B8D"/>
    <w:rsid w:val="00AF7BF3"/>
    <w:rsid w:val="00AF7F78"/>
    <w:rsid w:val="00B018B8"/>
    <w:rsid w:val="00B05072"/>
    <w:rsid w:val="00B0613D"/>
    <w:rsid w:val="00B06719"/>
    <w:rsid w:val="00B0707E"/>
    <w:rsid w:val="00B10616"/>
    <w:rsid w:val="00B12632"/>
    <w:rsid w:val="00B12B4A"/>
    <w:rsid w:val="00B13623"/>
    <w:rsid w:val="00B13A76"/>
    <w:rsid w:val="00B148E4"/>
    <w:rsid w:val="00B16A92"/>
    <w:rsid w:val="00B16C10"/>
    <w:rsid w:val="00B16DAF"/>
    <w:rsid w:val="00B16DBB"/>
    <w:rsid w:val="00B16FDA"/>
    <w:rsid w:val="00B20A39"/>
    <w:rsid w:val="00B21CE7"/>
    <w:rsid w:val="00B21DE4"/>
    <w:rsid w:val="00B27573"/>
    <w:rsid w:val="00B27AE1"/>
    <w:rsid w:val="00B27E85"/>
    <w:rsid w:val="00B32B73"/>
    <w:rsid w:val="00B33B15"/>
    <w:rsid w:val="00B340F3"/>
    <w:rsid w:val="00B34E94"/>
    <w:rsid w:val="00B35DD0"/>
    <w:rsid w:val="00B3787F"/>
    <w:rsid w:val="00B41A38"/>
    <w:rsid w:val="00B424C0"/>
    <w:rsid w:val="00B42853"/>
    <w:rsid w:val="00B42CD9"/>
    <w:rsid w:val="00B44269"/>
    <w:rsid w:val="00B44DC1"/>
    <w:rsid w:val="00B46586"/>
    <w:rsid w:val="00B50F62"/>
    <w:rsid w:val="00B529C7"/>
    <w:rsid w:val="00B537C4"/>
    <w:rsid w:val="00B53AD0"/>
    <w:rsid w:val="00B53CCD"/>
    <w:rsid w:val="00B56C90"/>
    <w:rsid w:val="00B619BF"/>
    <w:rsid w:val="00B62438"/>
    <w:rsid w:val="00B62671"/>
    <w:rsid w:val="00B63001"/>
    <w:rsid w:val="00B637AE"/>
    <w:rsid w:val="00B660F6"/>
    <w:rsid w:val="00B66A49"/>
    <w:rsid w:val="00B67CF5"/>
    <w:rsid w:val="00B702E2"/>
    <w:rsid w:val="00B70836"/>
    <w:rsid w:val="00B72746"/>
    <w:rsid w:val="00B7436C"/>
    <w:rsid w:val="00B753B8"/>
    <w:rsid w:val="00B76374"/>
    <w:rsid w:val="00B76597"/>
    <w:rsid w:val="00B7663E"/>
    <w:rsid w:val="00B77050"/>
    <w:rsid w:val="00B815E5"/>
    <w:rsid w:val="00B81763"/>
    <w:rsid w:val="00B83992"/>
    <w:rsid w:val="00B84072"/>
    <w:rsid w:val="00B84315"/>
    <w:rsid w:val="00B86869"/>
    <w:rsid w:val="00B93549"/>
    <w:rsid w:val="00B960A1"/>
    <w:rsid w:val="00BA206A"/>
    <w:rsid w:val="00BA2F5B"/>
    <w:rsid w:val="00BA369F"/>
    <w:rsid w:val="00BA37CE"/>
    <w:rsid w:val="00BA3910"/>
    <w:rsid w:val="00BA582C"/>
    <w:rsid w:val="00BA63C5"/>
    <w:rsid w:val="00BB0226"/>
    <w:rsid w:val="00BB05C1"/>
    <w:rsid w:val="00BB149C"/>
    <w:rsid w:val="00BB4A2B"/>
    <w:rsid w:val="00BB4AE6"/>
    <w:rsid w:val="00BB4F70"/>
    <w:rsid w:val="00BB5EA9"/>
    <w:rsid w:val="00BC0CC6"/>
    <w:rsid w:val="00BC1048"/>
    <w:rsid w:val="00BC3651"/>
    <w:rsid w:val="00BC47B4"/>
    <w:rsid w:val="00BC4811"/>
    <w:rsid w:val="00BC591A"/>
    <w:rsid w:val="00BC6D30"/>
    <w:rsid w:val="00BC7FF8"/>
    <w:rsid w:val="00BD0EE3"/>
    <w:rsid w:val="00BD30DD"/>
    <w:rsid w:val="00BD49A0"/>
    <w:rsid w:val="00BD4BFC"/>
    <w:rsid w:val="00BD546A"/>
    <w:rsid w:val="00BD5E8D"/>
    <w:rsid w:val="00BD6E1E"/>
    <w:rsid w:val="00BE0B19"/>
    <w:rsid w:val="00BE14B7"/>
    <w:rsid w:val="00BE3E08"/>
    <w:rsid w:val="00BE69FE"/>
    <w:rsid w:val="00BE7C31"/>
    <w:rsid w:val="00BF0110"/>
    <w:rsid w:val="00BF094B"/>
    <w:rsid w:val="00BF1292"/>
    <w:rsid w:val="00BF2D3D"/>
    <w:rsid w:val="00BF6444"/>
    <w:rsid w:val="00BF6BAD"/>
    <w:rsid w:val="00BF79CF"/>
    <w:rsid w:val="00BF7E4B"/>
    <w:rsid w:val="00C02140"/>
    <w:rsid w:val="00C03E77"/>
    <w:rsid w:val="00C04D10"/>
    <w:rsid w:val="00C05B5B"/>
    <w:rsid w:val="00C05C3E"/>
    <w:rsid w:val="00C06921"/>
    <w:rsid w:val="00C12F39"/>
    <w:rsid w:val="00C150C9"/>
    <w:rsid w:val="00C15652"/>
    <w:rsid w:val="00C21963"/>
    <w:rsid w:val="00C22E44"/>
    <w:rsid w:val="00C25EC6"/>
    <w:rsid w:val="00C30C81"/>
    <w:rsid w:val="00C32337"/>
    <w:rsid w:val="00C32393"/>
    <w:rsid w:val="00C3252E"/>
    <w:rsid w:val="00C32D79"/>
    <w:rsid w:val="00C338E4"/>
    <w:rsid w:val="00C33AEB"/>
    <w:rsid w:val="00C360BA"/>
    <w:rsid w:val="00C36683"/>
    <w:rsid w:val="00C3690C"/>
    <w:rsid w:val="00C4017F"/>
    <w:rsid w:val="00C4164F"/>
    <w:rsid w:val="00C42721"/>
    <w:rsid w:val="00C43855"/>
    <w:rsid w:val="00C44B7C"/>
    <w:rsid w:val="00C47259"/>
    <w:rsid w:val="00C50412"/>
    <w:rsid w:val="00C50ED3"/>
    <w:rsid w:val="00C51129"/>
    <w:rsid w:val="00C526F7"/>
    <w:rsid w:val="00C5295B"/>
    <w:rsid w:val="00C5302F"/>
    <w:rsid w:val="00C53217"/>
    <w:rsid w:val="00C53D70"/>
    <w:rsid w:val="00C55FC3"/>
    <w:rsid w:val="00C60474"/>
    <w:rsid w:val="00C61AE5"/>
    <w:rsid w:val="00C63451"/>
    <w:rsid w:val="00C63CF8"/>
    <w:rsid w:val="00C6444E"/>
    <w:rsid w:val="00C64F1A"/>
    <w:rsid w:val="00C65802"/>
    <w:rsid w:val="00C7096F"/>
    <w:rsid w:val="00C72874"/>
    <w:rsid w:val="00C73826"/>
    <w:rsid w:val="00C756F8"/>
    <w:rsid w:val="00C76FC1"/>
    <w:rsid w:val="00C77090"/>
    <w:rsid w:val="00C77374"/>
    <w:rsid w:val="00C77453"/>
    <w:rsid w:val="00C77625"/>
    <w:rsid w:val="00C8095B"/>
    <w:rsid w:val="00C80BBD"/>
    <w:rsid w:val="00C833C2"/>
    <w:rsid w:val="00C83D40"/>
    <w:rsid w:val="00C85C02"/>
    <w:rsid w:val="00C8655B"/>
    <w:rsid w:val="00C866BF"/>
    <w:rsid w:val="00C8695C"/>
    <w:rsid w:val="00C86CCB"/>
    <w:rsid w:val="00C92597"/>
    <w:rsid w:val="00C92C27"/>
    <w:rsid w:val="00C92D7D"/>
    <w:rsid w:val="00C93257"/>
    <w:rsid w:val="00C9329F"/>
    <w:rsid w:val="00C9359C"/>
    <w:rsid w:val="00C936B7"/>
    <w:rsid w:val="00C96B7C"/>
    <w:rsid w:val="00C9705B"/>
    <w:rsid w:val="00C97C7B"/>
    <w:rsid w:val="00CA00D0"/>
    <w:rsid w:val="00CA121E"/>
    <w:rsid w:val="00CA1476"/>
    <w:rsid w:val="00CA1A31"/>
    <w:rsid w:val="00CA1EBD"/>
    <w:rsid w:val="00CA2C45"/>
    <w:rsid w:val="00CA456B"/>
    <w:rsid w:val="00CB186D"/>
    <w:rsid w:val="00CB1ABC"/>
    <w:rsid w:val="00CB1E5B"/>
    <w:rsid w:val="00CB2970"/>
    <w:rsid w:val="00CB377D"/>
    <w:rsid w:val="00CB525E"/>
    <w:rsid w:val="00CB7530"/>
    <w:rsid w:val="00CC3033"/>
    <w:rsid w:val="00CC4127"/>
    <w:rsid w:val="00CC4E02"/>
    <w:rsid w:val="00CC7B0E"/>
    <w:rsid w:val="00CD1DC8"/>
    <w:rsid w:val="00CE015F"/>
    <w:rsid w:val="00CE0F62"/>
    <w:rsid w:val="00CE3782"/>
    <w:rsid w:val="00CE43C8"/>
    <w:rsid w:val="00CE451A"/>
    <w:rsid w:val="00CE45EE"/>
    <w:rsid w:val="00CE51AA"/>
    <w:rsid w:val="00CE61B3"/>
    <w:rsid w:val="00CE62AA"/>
    <w:rsid w:val="00CF1240"/>
    <w:rsid w:val="00CF3504"/>
    <w:rsid w:val="00CF5224"/>
    <w:rsid w:val="00CF5477"/>
    <w:rsid w:val="00CF5A91"/>
    <w:rsid w:val="00CF610E"/>
    <w:rsid w:val="00CF6E32"/>
    <w:rsid w:val="00CF6F49"/>
    <w:rsid w:val="00D00053"/>
    <w:rsid w:val="00D01001"/>
    <w:rsid w:val="00D011A7"/>
    <w:rsid w:val="00D04F8F"/>
    <w:rsid w:val="00D05C80"/>
    <w:rsid w:val="00D06835"/>
    <w:rsid w:val="00D06A84"/>
    <w:rsid w:val="00D07729"/>
    <w:rsid w:val="00D108A2"/>
    <w:rsid w:val="00D10DAC"/>
    <w:rsid w:val="00D14E50"/>
    <w:rsid w:val="00D15F76"/>
    <w:rsid w:val="00D20771"/>
    <w:rsid w:val="00D20789"/>
    <w:rsid w:val="00D21343"/>
    <w:rsid w:val="00D23680"/>
    <w:rsid w:val="00D23CA2"/>
    <w:rsid w:val="00D307EF"/>
    <w:rsid w:val="00D331D0"/>
    <w:rsid w:val="00D33B38"/>
    <w:rsid w:val="00D35EE3"/>
    <w:rsid w:val="00D36E93"/>
    <w:rsid w:val="00D3704A"/>
    <w:rsid w:val="00D40059"/>
    <w:rsid w:val="00D41494"/>
    <w:rsid w:val="00D42D0C"/>
    <w:rsid w:val="00D43BE6"/>
    <w:rsid w:val="00D454E6"/>
    <w:rsid w:val="00D471ED"/>
    <w:rsid w:val="00D5031D"/>
    <w:rsid w:val="00D50B6E"/>
    <w:rsid w:val="00D520CD"/>
    <w:rsid w:val="00D55E2B"/>
    <w:rsid w:val="00D55F49"/>
    <w:rsid w:val="00D560A1"/>
    <w:rsid w:val="00D5799F"/>
    <w:rsid w:val="00D60476"/>
    <w:rsid w:val="00D612D8"/>
    <w:rsid w:val="00D61E46"/>
    <w:rsid w:val="00D628B4"/>
    <w:rsid w:val="00D6475D"/>
    <w:rsid w:val="00D6594F"/>
    <w:rsid w:val="00D65AF4"/>
    <w:rsid w:val="00D673EF"/>
    <w:rsid w:val="00D67ADF"/>
    <w:rsid w:val="00D709A7"/>
    <w:rsid w:val="00D71A07"/>
    <w:rsid w:val="00D76821"/>
    <w:rsid w:val="00D77958"/>
    <w:rsid w:val="00D8166E"/>
    <w:rsid w:val="00D817AD"/>
    <w:rsid w:val="00D8196E"/>
    <w:rsid w:val="00D84784"/>
    <w:rsid w:val="00D86CC3"/>
    <w:rsid w:val="00D90A83"/>
    <w:rsid w:val="00D90EF6"/>
    <w:rsid w:val="00D9153F"/>
    <w:rsid w:val="00D93A32"/>
    <w:rsid w:val="00D94060"/>
    <w:rsid w:val="00D94F82"/>
    <w:rsid w:val="00D978BF"/>
    <w:rsid w:val="00DA1175"/>
    <w:rsid w:val="00DA2F31"/>
    <w:rsid w:val="00DA3220"/>
    <w:rsid w:val="00DA35DD"/>
    <w:rsid w:val="00DA53AC"/>
    <w:rsid w:val="00DA56A0"/>
    <w:rsid w:val="00DA58E1"/>
    <w:rsid w:val="00DA616F"/>
    <w:rsid w:val="00DA7122"/>
    <w:rsid w:val="00DA7C49"/>
    <w:rsid w:val="00DB1321"/>
    <w:rsid w:val="00DB1948"/>
    <w:rsid w:val="00DB3146"/>
    <w:rsid w:val="00DB4031"/>
    <w:rsid w:val="00DB7265"/>
    <w:rsid w:val="00DC0304"/>
    <w:rsid w:val="00DC06C6"/>
    <w:rsid w:val="00DC0DEB"/>
    <w:rsid w:val="00DC20B7"/>
    <w:rsid w:val="00DC2DB5"/>
    <w:rsid w:val="00DC2EE2"/>
    <w:rsid w:val="00DC332D"/>
    <w:rsid w:val="00DC47F3"/>
    <w:rsid w:val="00DC5719"/>
    <w:rsid w:val="00DC584D"/>
    <w:rsid w:val="00DC5E17"/>
    <w:rsid w:val="00DC6EE5"/>
    <w:rsid w:val="00DC7FFA"/>
    <w:rsid w:val="00DD1080"/>
    <w:rsid w:val="00DD1781"/>
    <w:rsid w:val="00DD37A7"/>
    <w:rsid w:val="00DD4611"/>
    <w:rsid w:val="00DD58F6"/>
    <w:rsid w:val="00DD5D7A"/>
    <w:rsid w:val="00DE10BD"/>
    <w:rsid w:val="00DE2274"/>
    <w:rsid w:val="00DE3BBA"/>
    <w:rsid w:val="00DE4859"/>
    <w:rsid w:val="00DF0318"/>
    <w:rsid w:val="00DF421B"/>
    <w:rsid w:val="00DF55D5"/>
    <w:rsid w:val="00DF5DBA"/>
    <w:rsid w:val="00DF6AF3"/>
    <w:rsid w:val="00DF71B7"/>
    <w:rsid w:val="00DF7FA0"/>
    <w:rsid w:val="00E00ADF"/>
    <w:rsid w:val="00E028BE"/>
    <w:rsid w:val="00E03DEA"/>
    <w:rsid w:val="00E043F5"/>
    <w:rsid w:val="00E067DD"/>
    <w:rsid w:val="00E06D06"/>
    <w:rsid w:val="00E12335"/>
    <w:rsid w:val="00E13F6E"/>
    <w:rsid w:val="00E14E6F"/>
    <w:rsid w:val="00E15832"/>
    <w:rsid w:val="00E20D10"/>
    <w:rsid w:val="00E213D2"/>
    <w:rsid w:val="00E219C0"/>
    <w:rsid w:val="00E21BB4"/>
    <w:rsid w:val="00E22560"/>
    <w:rsid w:val="00E22ACB"/>
    <w:rsid w:val="00E2503F"/>
    <w:rsid w:val="00E27A6E"/>
    <w:rsid w:val="00E27AD0"/>
    <w:rsid w:val="00E314E5"/>
    <w:rsid w:val="00E344F2"/>
    <w:rsid w:val="00E36225"/>
    <w:rsid w:val="00E36D5D"/>
    <w:rsid w:val="00E36DCD"/>
    <w:rsid w:val="00E36FBE"/>
    <w:rsid w:val="00E4322E"/>
    <w:rsid w:val="00E43B97"/>
    <w:rsid w:val="00E44210"/>
    <w:rsid w:val="00E44B92"/>
    <w:rsid w:val="00E45468"/>
    <w:rsid w:val="00E458DC"/>
    <w:rsid w:val="00E5561B"/>
    <w:rsid w:val="00E6266A"/>
    <w:rsid w:val="00E62C17"/>
    <w:rsid w:val="00E634C3"/>
    <w:rsid w:val="00E6378D"/>
    <w:rsid w:val="00E652ED"/>
    <w:rsid w:val="00E66BAB"/>
    <w:rsid w:val="00E7083D"/>
    <w:rsid w:val="00E71876"/>
    <w:rsid w:val="00E71C70"/>
    <w:rsid w:val="00E720E6"/>
    <w:rsid w:val="00E75019"/>
    <w:rsid w:val="00E7508C"/>
    <w:rsid w:val="00E768E6"/>
    <w:rsid w:val="00E80847"/>
    <w:rsid w:val="00E80ACD"/>
    <w:rsid w:val="00E80CE6"/>
    <w:rsid w:val="00E8183E"/>
    <w:rsid w:val="00E82F6B"/>
    <w:rsid w:val="00E831BF"/>
    <w:rsid w:val="00E83676"/>
    <w:rsid w:val="00E87518"/>
    <w:rsid w:val="00E87691"/>
    <w:rsid w:val="00E87ADE"/>
    <w:rsid w:val="00E929D8"/>
    <w:rsid w:val="00E930A4"/>
    <w:rsid w:val="00E931CA"/>
    <w:rsid w:val="00E93FC7"/>
    <w:rsid w:val="00E945C9"/>
    <w:rsid w:val="00E94E41"/>
    <w:rsid w:val="00E967F4"/>
    <w:rsid w:val="00E97930"/>
    <w:rsid w:val="00EA0278"/>
    <w:rsid w:val="00EA093C"/>
    <w:rsid w:val="00EA1F33"/>
    <w:rsid w:val="00EA4BEC"/>
    <w:rsid w:val="00EA4EB6"/>
    <w:rsid w:val="00EA5EB7"/>
    <w:rsid w:val="00EA61B5"/>
    <w:rsid w:val="00EB0330"/>
    <w:rsid w:val="00EB119B"/>
    <w:rsid w:val="00EB1279"/>
    <w:rsid w:val="00EB142E"/>
    <w:rsid w:val="00EB1B55"/>
    <w:rsid w:val="00EB1BE4"/>
    <w:rsid w:val="00EB2358"/>
    <w:rsid w:val="00EB5C97"/>
    <w:rsid w:val="00EB5F8A"/>
    <w:rsid w:val="00EB7B6B"/>
    <w:rsid w:val="00EB7F72"/>
    <w:rsid w:val="00EC01E1"/>
    <w:rsid w:val="00EC208C"/>
    <w:rsid w:val="00EC25B0"/>
    <w:rsid w:val="00EC66B2"/>
    <w:rsid w:val="00ED0F4E"/>
    <w:rsid w:val="00ED2368"/>
    <w:rsid w:val="00ED33F6"/>
    <w:rsid w:val="00ED37DC"/>
    <w:rsid w:val="00ED3B69"/>
    <w:rsid w:val="00ED3E9D"/>
    <w:rsid w:val="00ED5111"/>
    <w:rsid w:val="00ED561B"/>
    <w:rsid w:val="00ED5B56"/>
    <w:rsid w:val="00ED6901"/>
    <w:rsid w:val="00EE05EA"/>
    <w:rsid w:val="00EE0D75"/>
    <w:rsid w:val="00EE194E"/>
    <w:rsid w:val="00EE7493"/>
    <w:rsid w:val="00EF1768"/>
    <w:rsid w:val="00EF19DE"/>
    <w:rsid w:val="00EF1CD2"/>
    <w:rsid w:val="00EF2967"/>
    <w:rsid w:val="00EF3901"/>
    <w:rsid w:val="00EF4086"/>
    <w:rsid w:val="00EF4E24"/>
    <w:rsid w:val="00F000DA"/>
    <w:rsid w:val="00F010B2"/>
    <w:rsid w:val="00F032EF"/>
    <w:rsid w:val="00F0606D"/>
    <w:rsid w:val="00F06E74"/>
    <w:rsid w:val="00F103AA"/>
    <w:rsid w:val="00F10DC8"/>
    <w:rsid w:val="00F10FA4"/>
    <w:rsid w:val="00F133A6"/>
    <w:rsid w:val="00F137C5"/>
    <w:rsid w:val="00F16CBE"/>
    <w:rsid w:val="00F17F15"/>
    <w:rsid w:val="00F20C29"/>
    <w:rsid w:val="00F20D72"/>
    <w:rsid w:val="00F23A56"/>
    <w:rsid w:val="00F2661A"/>
    <w:rsid w:val="00F269F6"/>
    <w:rsid w:val="00F2773B"/>
    <w:rsid w:val="00F31F84"/>
    <w:rsid w:val="00F35966"/>
    <w:rsid w:val="00F35DFF"/>
    <w:rsid w:val="00F35EE4"/>
    <w:rsid w:val="00F41866"/>
    <w:rsid w:val="00F4349C"/>
    <w:rsid w:val="00F434F8"/>
    <w:rsid w:val="00F43549"/>
    <w:rsid w:val="00F4366A"/>
    <w:rsid w:val="00F443AB"/>
    <w:rsid w:val="00F45723"/>
    <w:rsid w:val="00F4770F"/>
    <w:rsid w:val="00F501D6"/>
    <w:rsid w:val="00F5329A"/>
    <w:rsid w:val="00F60043"/>
    <w:rsid w:val="00F60BDF"/>
    <w:rsid w:val="00F60C7A"/>
    <w:rsid w:val="00F623F6"/>
    <w:rsid w:val="00F63AAE"/>
    <w:rsid w:val="00F657B6"/>
    <w:rsid w:val="00F66283"/>
    <w:rsid w:val="00F66480"/>
    <w:rsid w:val="00F67AA8"/>
    <w:rsid w:val="00F718CA"/>
    <w:rsid w:val="00F73E11"/>
    <w:rsid w:val="00F750FA"/>
    <w:rsid w:val="00F752C4"/>
    <w:rsid w:val="00F82B91"/>
    <w:rsid w:val="00F82E06"/>
    <w:rsid w:val="00F83D34"/>
    <w:rsid w:val="00F8447C"/>
    <w:rsid w:val="00F903D2"/>
    <w:rsid w:val="00F90A84"/>
    <w:rsid w:val="00F90AF8"/>
    <w:rsid w:val="00F90B13"/>
    <w:rsid w:val="00F91767"/>
    <w:rsid w:val="00F92EC4"/>
    <w:rsid w:val="00F944BD"/>
    <w:rsid w:val="00F9499F"/>
    <w:rsid w:val="00F9552E"/>
    <w:rsid w:val="00F9559E"/>
    <w:rsid w:val="00F95CF6"/>
    <w:rsid w:val="00F96701"/>
    <w:rsid w:val="00F97463"/>
    <w:rsid w:val="00FA0009"/>
    <w:rsid w:val="00FA0BEB"/>
    <w:rsid w:val="00FA1208"/>
    <w:rsid w:val="00FA2DA8"/>
    <w:rsid w:val="00FA5724"/>
    <w:rsid w:val="00FA5F0F"/>
    <w:rsid w:val="00FA5F5C"/>
    <w:rsid w:val="00FA6867"/>
    <w:rsid w:val="00FA71FA"/>
    <w:rsid w:val="00FA7A38"/>
    <w:rsid w:val="00FB2687"/>
    <w:rsid w:val="00FB2859"/>
    <w:rsid w:val="00FB3795"/>
    <w:rsid w:val="00FB4541"/>
    <w:rsid w:val="00FB48C4"/>
    <w:rsid w:val="00FB68E1"/>
    <w:rsid w:val="00FB79AE"/>
    <w:rsid w:val="00FB7AE6"/>
    <w:rsid w:val="00FC13F2"/>
    <w:rsid w:val="00FC1A2A"/>
    <w:rsid w:val="00FC23F5"/>
    <w:rsid w:val="00FC3BA1"/>
    <w:rsid w:val="00FC4E06"/>
    <w:rsid w:val="00FC67FA"/>
    <w:rsid w:val="00FD5C27"/>
    <w:rsid w:val="00FD6D1A"/>
    <w:rsid w:val="00FE08D6"/>
    <w:rsid w:val="00FE0BDE"/>
    <w:rsid w:val="00FE3E94"/>
    <w:rsid w:val="00FE40AF"/>
    <w:rsid w:val="00FE5CB2"/>
    <w:rsid w:val="00FE7A4E"/>
    <w:rsid w:val="00FF0133"/>
    <w:rsid w:val="00FF04CD"/>
    <w:rsid w:val="00FF103A"/>
    <w:rsid w:val="00FF15F7"/>
    <w:rsid w:val="00FF1E4B"/>
    <w:rsid w:val="00FF3699"/>
    <w:rsid w:val="00FF539B"/>
    <w:rsid w:val="00FF6DAC"/>
    <w:rsid w:val="015E7516"/>
    <w:rsid w:val="098DBC88"/>
    <w:rsid w:val="0E111E20"/>
    <w:rsid w:val="179F4F5E"/>
    <w:rsid w:val="1EA567CA"/>
    <w:rsid w:val="27C5609B"/>
    <w:rsid w:val="2CEC75C2"/>
    <w:rsid w:val="2D02CEA2"/>
    <w:rsid w:val="2D07965D"/>
    <w:rsid w:val="367980A5"/>
    <w:rsid w:val="3C3A9426"/>
    <w:rsid w:val="41A48E28"/>
    <w:rsid w:val="42A43F7B"/>
    <w:rsid w:val="47FB2BF3"/>
    <w:rsid w:val="486AA4C4"/>
    <w:rsid w:val="487EB8C2"/>
    <w:rsid w:val="5040686A"/>
    <w:rsid w:val="51643367"/>
    <w:rsid w:val="54807C92"/>
    <w:rsid w:val="562E3622"/>
    <w:rsid w:val="5A30C7DC"/>
    <w:rsid w:val="5AD1EAA4"/>
    <w:rsid w:val="62BFC968"/>
    <w:rsid w:val="64418F95"/>
    <w:rsid w:val="64C499FD"/>
    <w:rsid w:val="65383C4D"/>
    <w:rsid w:val="65C62B0C"/>
    <w:rsid w:val="68741D72"/>
    <w:rsid w:val="6BD49E74"/>
    <w:rsid w:val="6C4BD41D"/>
    <w:rsid w:val="737E8FBA"/>
    <w:rsid w:val="75458EFB"/>
    <w:rsid w:val="776ECC19"/>
    <w:rsid w:val="7A6276DD"/>
    <w:rsid w:val="7D859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066200"/>
  <w15:chartTrackingRefBased/>
  <w15:docId w15:val="{A43DCC10-4DBF-463F-96B3-5899F1720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C2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793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97930"/>
    <w:pPr>
      <w:keepNext/>
      <w:spacing w:before="360" w:after="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E931CA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E931CA"/>
    <w:pPr>
      <w:spacing w:after="0" w:line="240" w:lineRule="auto"/>
    </w:pPr>
    <w:rPr>
      <w:rFonts w:ascii="Times New Roman" w:eastAsia="Times New Roman" w:hAnsi="Times New Roman"/>
      <w:bCs/>
      <w:sz w:val="20"/>
      <w:szCs w:val="20"/>
      <w:lang w:eastAsia="ru-RU"/>
    </w:rPr>
  </w:style>
  <w:style w:type="character" w:customStyle="1" w:styleId="a5">
    <w:name w:val="Текст примечания Знак"/>
    <w:link w:val="a4"/>
    <w:uiPriority w:val="99"/>
    <w:rsid w:val="00E931CA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931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E97930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rsid w:val="00E97930"/>
    <w:rPr>
      <w:rFonts w:ascii="Times New Roman" w:eastAsia="Times New Roman" w:hAnsi="Times New Roman"/>
      <w:b/>
      <w:sz w:val="24"/>
    </w:rPr>
  </w:style>
  <w:style w:type="paragraph" w:styleId="a8">
    <w:name w:val="header"/>
    <w:basedOn w:val="a"/>
    <w:link w:val="a9"/>
    <w:rsid w:val="00E9793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9">
    <w:name w:val="Верхний колонтитул Знак"/>
    <w:link w:val="a8"/>
    <w:rsid w:val="00E97930"/>
    <w:rPr>
      <w:rFonts w:ascii="Times New Roman" w:eastAsia="Times New Roman" w:hAnsi="Times New Roman"/>
      <w:sz w:val="24"/>
    </w:rPr>
  </w:style>
  <w:style w:type="paragraph" w:customStyle="1" w:styleId="1KGK9">
    <w:name w:val="1KG=K9"/>
    <w:rsid w:val="00B05072"/>
    <w:rPr>
      <w:rFonts w:ascii="Arial" w:eastAsia="Times New Roman" w:hAnsi="Arial"/>
      <w:snapToGrid w:val="0"/>
      <w:sz w:val="24"/>
      <w:lang w:val="en-AU" w:eastAsia="en-US"/>
    </w:rPr>
  </w:style>
  <w:style w:type="table" w:styleId="aa">
    <w:name w:val="Table Grid"/>
    <w:basedOn w:val="a1"/>
    <w:uiPriority w:val="59"/>
    <w:rsid w:val="00530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5286D"/>
    <w:pPr>
      <w:ind w:left="708"/>
    </w:pPr>
  </w:style>
  <w:style w:type="character" w:styleId="ac">
    <w:name w:val="Hyperlink"/>
    <w:uiPriority w:val="99"/>
    <w:unhideWhenUsed/>
    <w:rsid w:val="00563E97"/>
    <w:rPr>
      <w:color w:val="0563C1"/>
      <w:u w:val="single"/>
    </w:rPr>
  </w:style>
  <w:style w:type="character" w:styleId="ad">
    <w:name w:val="Strong"/>
    <w:uiPriority w:val="22"/>
    <w:qFormat/>
    <w:rsid w:val="00FF04CD"/>
    <w:rPr>
      <w:b/>
      <w:bCs/>
    </w:rPr>
  </w:style>
  <w:style w:type="paragraph" w:styleId="ae">
    <w:name w:val="footer"/>
    <w:basedOn w:val="a"/>
    <w:link w:val="af"/>
    <w:uiPriority w:val="99"/>
    <w:unhideWhenUsed/>
    <w:rsid w:val="00A776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A7762D"/>
    <w:rPr>
      <w:sz w:val="22"/>
      <w:szCs w:val="22"/>
      <w:lang w:eastAsia="en-US"/>
    </w:rPr>
  </w:style>
  <w:style w:type="paragraph" w:styleId="af0">
    <w:name w:val="annotation subject"/>
    <w:basedOn w:val="a4"/>
    <w:next w:val="a4"/>
    <w:link w:val="af1"/>
    <w:uiPriority w:val="99"/>
    <w:semiHidden/>
    <w:unhideWhenUsed/>
    <w:rsid w:val="00BD30DD"/>
    <w:pPr>
      <w:spacing w:after="200" w:line="276" w:lineRule="auto"/>
    </w:pPr>
    <w:rPr>
      <w:rFonts w:ascii="Calibri" w:eastAsia="Calibri" w:hAnsi="Calibri"/>
      <w:b/>
      <w:lang w:eastAsia="en-US"/>
    </w:rPr>
  </w:style>
  <w:style w:type="character" w:customStyle="1" w:styleId="af1">
    <w:name w:val="Тема примечания Знак"/>
    <w:link w:val="af0"/>
    <w:uiPriority w:val="99"/>
    <w:semiHidden/>
    <w:rsid w:val="00BD30DD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3D66C2"/>
  </w:style>
  <w:style w:type="paragraph" w:customStyle="1" w:styleId="tablebodytext">
    <w:name w:val="tablebodytext"/>
    <w:basedOn w:val="a"/>
    <w:rsid w:val="003D66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115F1A"/>
    <w:pPr>
      <w:widowControl w:val="0"/>
    </w:pPr>
    <w:rPr>
      <w:rFonts w:ascii="Courier New" w:eastAsia="Times New Roman" w:hAnsi="Courier New" w:cs="Courier New"/>
    </w:rPr>
  </w:style>
  <w:style w:type="paragraph" w:styleId="af2">
    <w:name w:val="Revision"/>
    <w:hidden/>
    <w:uiPriority w:val="99"/>
    <w:semiHidden/>
    <w:rsid w:val="00484F37"/>
    <w:rPr>
      <w:sz w:val="22"/>
      <w:szCs w:val="22"/>
      <w:lang w:eastAsia="en-US"/>
    </w:rPr>
  </w:style>
  <w:style w:type="character" w:styleId="af3">
    <w:name w:val="Emphasis"/>
    <w:basedOn w:val="a0"/>
    <w:uiPriority w:val="20"/>
    <w:qFormat/>
    <w:rsid w:val="00BF1292"/>
    <w:rPr>
      <w:i/>
      <w:iCs/>
    </w:rPr>
  </w:style>
  <w:style w:type="paragraph" w:styleId="af4">
    <w:name w:val="Normal (Web)"/>
    <w:basedOn w:val="a"/>
    <w:uiPriority w:val="99"/>
    <w:unhideWhenUsed/>
    <w:rsid w:val="00641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Plain Text"/>
    <w:basedOn w:val="a"/>
    <w:link w:val="af6"/>
    <w:uiPriority w:val="99"/>
    <w:unhideWhenUsed/>
    <w:rsid w:val="002744E9"/>
    <w:pPr>
      <w:spacing w:after="0" w:line="240" w:lineRule="auto"/>
    </w:pPr>
    <w:rPr>
      <w:rFonts w:eastAsia="Gulim" w:cs="Calibri"/>
    </w:rPr>
  </w:style>
  <w:style w:type="character" w:customStyle="1" w:styleId="af6">
    <w:name w:val="Текст Знак"/>
    <w:basedOn w:val="a0"/>
    <w:link w:val="af5"/>
    <w:uiPriority w:val="99"/>
    <w:rsid w:val="002744E9"/>
    <w:rPr>
      <w:rFonts w:eastAsia="Gulim" w:cs="Calibri"/>
      <w:sz w:val="22"/>
      <w:szCs w:val="22"/>
      <w:lang w:eastAsia="en-US"/>
    </w:rPr>
  </w:style>
  <w:style w:type="paragraph" w:customStyle="1" w:styleId="Default">
    <w:name w:val="Default"/>
    <w:rsid w:val="00BA36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a"/>
    <w:uiPriority w:val="39"/>
    <w:rsid w:val="002270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a"/>
    <w:uiPriority w:val="39"/>
    <w:rsid w:val="008573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39"/>
    <w:rsid w:val="00426B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2"/>
    <w:basedOn w:val="a1"/>
    <w:rsid w:val="0039676D"/>
    <w:pPr>
      <w:spacing w:after="200" w:line="276" w:lineRule="auto"/>
    </w:pPr>
    <w:rPr>
      <w:rFonts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mmentcontentpara">
    <w:name w:val="commentcontentpara"/>
    <w:basedOn w:val="a"/>
    <w:rsid w:val="00820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footnote text"/>
    <w:basedOn w:val="a"/>
    <w:link w:val="af8"/>
    <w:uiPriority w:val="99"/>
    <w:semiHidden/>
    <w:unhideWhenUsed/>
    <w:rsid w:val="0059321E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59321E"/>
    <w:rPr>
      <w:lang w:eastAsia="en-US"/>
    </w:rPr>
  </w:style>
  <w:style w:type="character" w:styleId="af9">
    <w:name w:val="footnote reference"/>
    <w:basedOn w:val="a0"/>
    <w:uiPriority w:val="99"/>
    <w:semiHidden/>
    <w:unhideWhenUsed/>
    <w:rsid w:val="0059321E"/>
    <w:rPr>
      <w:vertAlign w:val="superscript"/>
    </w:rPr>
  </w:style>
  <w:style w:type="paragraph" w:customStyle="1" w:styleId="headertext">
    <w:name w:val="headertext"/>
    <w:basedOn w:val="a"/>
    <w:rsid w:val="006E0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E07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atch">
    <w:name w:val="match"/>
    <w:basedOn w:val="a0"/>
    <w:rsid w:val="006E0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cntd.ru/document/902192610" TargetMode="External"/><Relationship Id="rId18" Type="http://schemas.openxmlformats.org/officeDocument/2006/relationships/hyperlink" Target="http://docs.cntd.ru/document/902087949" TargetMode="Externa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yperlink" Target="http://docs.cntd.ru/document/902087949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docs.cntd.ru/document/902192610" TargetMode="External"/><Relationship Id="rId17" Type="http://schemas.openxmlformats.org/officeDocument/2006/relationships/hyperlink" Target="http://docs.cntd.ru/document/499067323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hyperlink" Target="http://docs.cntd.ru/document/90219261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docs.cntd.ru/document/902192610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hyperlink" Target="http://docs.cntd.ru/document/420243891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docs.cntd.ru/document/902087949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hyperlink" Target="http://docs.cntd.ru/document/42024389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2225129F0A55479F7F90659122ACAA" ma:contentTypeVersion="0" ma:contentTypeDescription="Создание документа." ma:contentTypeScope="" ma:versionID="b43f8d0228a804f0525e3554bdf6ed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95da33153d5decf26c23547f60f1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2CC0F-0CE4-41F8-A6EE-0B1DE08340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274FC-3196-4A03-B1D3-20F10DB8779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9184BDE-7B5F-4153-8307-6866BD28E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3B61C7-634A-41EE-B33F-D05CC99B1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59</Pages>
  <Words>19101</Words>
  <Characters>108879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Шакирова Лейсан Мударисовна</dc:creator>
  <cp:keywords/>
  <dc:description/>
  <cp:lastModifiedBy>Валиев Рушад Шамилeвич</cp:lastModifiedBy>
  <cp:revision>35</cp:revision>
  <cp:lastPrinted>2023-02-21T07:51:00Z</cp:lastPrinted>
  <dcterms:created xsi:type="dcterms:W3CDTF">2023-02-17T11:25:00Z</dcterms:created>
  <dcterms:modified xsi:type="dcterms:W3CDTF">2023-02-21T08:51:00Z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0x010100B92225129F0A55479F7F90659122ACAA</vt:lpwstr>
  </property>
  <property fmtid="{D5CDD505-2E9C-101B-9397-08002B2CF9AE}" pid="3" name="_dlc_DocIdItemGuid">
    <vt:lpwstr>8bd1e665-e4dc-466d-bfbc-3c50a7ac05d2</vt:lpwstr>
  </property>
  <property fmtid="{D5CDD505-2E9C-101B-9397-08002B2CF9AE}" pid="4" name="IsMyDocuments">
    <vt:bool>true</vt:bool>
  </property>
</Properties>
</file>